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15" w:rsidRPr="005F2C73" w:rsidRDefault="003D044B" w:rsidP="00BA38BD">
      <w:pPr>
        <w:pStyle w:val="01Location-DatePR"/>
        <w:rPr>
          <w:lang w:val="fr-FR"/>
        </w:rPr>
      </w:pPr>
      <w:r w:rsidRPr="005F2C73">
        <w:rPr>
          <w:lang w:val="fr-FR"/>
        </w:rPr>
        <w:t xml:space="preserve">Kraków, </w:t>
      </w:r>
      <w:r w:rsidR="00F20243">
        <w:rPr>
          <w:lang w:val="fr-FR"/>
        </w:rPr>
        <w:t>13</w:t>
      </w:r>
      <w:r w:rsidR="00F972DE">
        <w:rPr>
          <w:lang w:val="fr-FR"/>
        </w:rPr>
        <w:t xml:space="preserve"> Listopada</w:t>
      </w:r>
      <w:r w:rsidR="001949AA" w:rsidRPr="005F2C73">
        <w:rPr>
          <w:lang w:val="fr-FR"/>
        </w:rPr>
        <w:t xml:space="preserve">, </w:t>
      </w:r>
      <w:r w:rsidR="005C40F1">
        <w:rPr>
          <w:lang w:val="fr-FR"/>
        </w:rPr>
        <w:t>2018</w:t>
      </w:r>
    </w:p>
    <w:p w:rsidR="00711C6A" w:rsidRPr="00B36AEB" w:rsidRDefault="00711C6A" w:rsidP="00711C6A">
      <w:pPr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color w:val="000000"/>
          <w:sz w:val="28"/>
          <w:szCs w:val="36"/>
        </w:rPr>
      </w:pPr>
      <w:r>
        <w:rPr>
          <w:rFonts w:ascii="Arial" w:hAnsi="Arial"/>
          <w:b/>
          <w:color w:val="000000"/>
          <w:sz w:val="28"/>
          <w:szCs w:val="36"/>
        </w:rPr>
        <w:t>COPA-DATA</w:t>
      </w:r>
      <w:r w:rsidR="002D02E8">
        <w:rPr>
          <w:rFonts w:ascii="Arial" w:hAnsi="Arial"/>
          <w:b/>
          <w:color w:val="000000"/>
          <w:sz w:val="28"/>
          <w:szCs w:val="36"/>
        </w:rPr>
        <w:t xml:space="preserve"> wita</w:t>
      </w:r>
      <w:r w:rsidR="00501D49">
        <w:rPr>
          <w:rFonts w:ascii="Arial" w:hAnsi="Arial"/>
          <w:b/>
          <w:color w:val="000000"/>
          <w:sz w:val="28"/>
          <w:szCs w:val="36"/>
        </w:rPr>
        <w:t xml:space="preserve"> w programie partnerskim</w:t>
      </w:r>
      <w:r w:rsidR="002D02E8">
        <w:rPr>
          <w:rFonts w:ascii="Arial" w:hAnsi="Arial"/>
          <w:b/>
          <w:color w:val="000000"/>
          <w:sz w:val="28"/>
          <w:szCs w:val="36"/>
        </w:rPr>
        <w:t xml:space="preserve"> lidera</w:t>
      </w:r>
      <w:r w:rsidR="00CA5F66">
        <w:rPr>
          <w:rFonts w:ascii="Arial" w:hAnsi="Arial"/>
          <w:b/>
          <w:color w:val="000000"/>
          <w:sz w:val="28"/>
          <w:szCs w:val="36"/>
        </w:rPr>
        <w:t xml:space="preserve"> automatyzacji procesów spawania, firmę RMA.</w:t>
      </w:r>
      <w:r>
        <w:rPr>
          <w:rFonts w:ascii="Arial" w:hAnsi="Arial"/>
          <w:b/>
          <w:color w:val="000000"/>
          <w:sz w:val="28"/>
          <w:szCs w:val="36"/>
        </w:rPr>
        <w:t xml:space="preserve"> </w:t>
      </w:r>
    </w:p>
    <w:p w:rsidR="00711C6A" w:rsidRPr="00B36AEB" w:rsidRDefault="00CA5F66" w:rsidP="00711C6A">
      <w:pPr>
        <w:spacing w:after="360"/>
        <w:rPr>
          <w:rFonts w:ascii="Arial" w:eastAsia="Times New Roman" w:hAnsi="Arial"/>
          <w:b/>
          <w:sz w:val="36"/>
          <w:szCs w:val="20"/>
        </w:rPr>
      </w:pPr>
      <w:r>
        <w:rPr>
          <w:rFonts w:ascii="Arial" w:hAnsi="Arial"/>
          <w:b/>
          <w:sz w:val="36"/>
          <w:szCs w:val="20"/>
        </w:rPr>
        <w:t>Efektywna współpraca na rzecz klientów końcowych</w:t>
      </w:r>
    </w:p>
    <w:p w:rsidR="00F51EF7" w:rsidRDefault="00F51EF7" w:rsidP="00711C6A">
      <w:pPr>
        <w:spacing w:after="360"/>
        <w:rPr>
          <w:rFonts w:ascii="Arial" w:hAnsi="Arial"/>
          <w:i/>
          <w:szCs w:val="20"/>
        </w:rPr>
      </w:pPr>
      <w:r w:rsidRPr="00A22A58">
        <w:rPr>
          <w:rFonts w:ascii="Arial" w:hAnsi="Arial" w:cs="Arial"/>
          <w:i/>
          <w:szCs w:val="20"/>
        </w:rPr>
        <w:t xml:space="preserve">Zainicjowany w 2011 roku, międzynarodowy program COPA-DATA Partner Community w swoich szeregach zrzesza już ponad 240 firm. Niedawno do tego grona dołączyła </w:t>
      </w:r>
      <w:r w:rsidR="00A22A58" w:rsidRPr="00A22A58">
        <w:rPr>
          <w:rFonts w:ascii="Arial" w:hAnsi="Arial" w:cs="Arial"/>
          <w:i/>
          <w:szCs w:val="20"/>
        </w:rPr>
        <w:t>kolejna polska firma – RMA, k</w:t>
      </w:r>
      <w:r w:rsidR="00501D49">
        <w:rPr>
          <w:rFonts w:ascii="Arial" w:hAnsi="Arial" w:cs="Arial"/>
          <w:i/>
          <w:szCs w:val="20"/>
        </w:rPr>
        <w:t>t</w:t>
      </w:r>
      <w:r w:rsidR="00A22A58" w:rsidRPr="00A22A58">
        <w:rPr>
          <w:rFonts w:ascii="Arial" w:hAnsi="Arial" w:cs="Arial"/>
          <w:i/>
          <w:szCs w:val="20"/>
        </w:rPr>
        <w:t xml:space="preserve">órej misją jest </w:t>
      </w:r>
      <w:r w:rsidR="00A22A58" w:rsidRPr="00A22A58">
        <w:rPr>
          <w:rFonts w:ascii="Arial" w:hAnsi="Arial" w:cs="Arial"/>
          <w:bCs/>
          <w:i/>
        </w:rPr>
        <w:t>innowacyjny i dynamiczny rozwój w obszarze automatyzacji spawania oraz procesów laserowej obróbki materiału</w:t>
      </w:r>
      <w:r w:rsidR="00A22A58" w:rsidRPr="00A22A58">
        <w:rPr>
          <w:b/>
        </w:rPr>
        <w:t>.</w:t>
      </w:r>
    </w:p>
    <w:p w:rsidR="007232D8" w:rsidRDefault="00BF5E23" w:rsidP="00AE2A0F">
      <w:pPr>
        <w:spacing w:after="360"/>
        <w:rPr>
          <w:rFonts w:ascii="Arial" w:hAnsi="Arial" w:cs="Arial"/>
          <w:b/>
        </w:rPr>
      </w:pPr>
      <w:r w:rsidRPr="007232D8">
        <w:rPr>
          <w:rFonts w:ascii="Arial" w:hAnsi="Arial" w:cs="Arial"/>
          <w:szCs w:val="20"/>
        </w:rPr>
        <w:t>Celem programu partnerskiego COPA-DATA, jest budowanie wspólnie z partnerami w oparciu o ich wiedzę i doświadczenie nowoczesnych rozwiązań oparty</w:t>
      </w:r>
      <w:r w:rsidR="000B48B2" w:rsidRPr="007232D8">
        <w:rPr>
          <w:rFonts w:ascii="Arial" w:hAnsi="Arial" w:cs="Arial"/>
          <w:szCs w:val="20"/>
        </w:rPr>
        <w:t>ch o pla</w:t>
      </w:r>
      <w:r w:rsidR="008C4AC7">
        <w:rPr>
          <w:rFonts w:ascii="Arial" w:hAnsi="Arial" w:cs="Arial"/>
          <w:szCs w:val="20"/>
        </w:rPr>
        <w:t>tformę softwarową zenon i wdraża</w:t>
      </w:r>
      <w:r w:rsidR="000B48B2" w:rsidRPr="007232D8">
        <w:rPr>
          <w:rFonts w:ascii="Arial" w:hAnsi="Arial" w:cs="Arial"/>
          <w:szCs w:val="20"/>
        </w:rPr>
        <w:t>nie ich u klientów końcowych. COPA-DATA Polska realizuj</w:t>
      </w:r>
      <w:r w:rsidR="00DC21E4">
        <w:rPr>
          <w:rFonts w:ascii="Arial" w:hAnsi="Arial" w:cs="Arial"/>
          <w:szCs w:val="20"/>
        </w:rPr>
        <w:t>ąc tę strategię zaprosiła do</w:t>
      </w:r>
      <w:r w:rsidR="000B48B2" w:rsidRPr="007232D8">
        <w:rPr>
          <w:rFonts w:ascii="Arial" w:hAnsi="Arial" w:cs="Arial"/>
          <w:szCs w:val="20"/>
        </w:rPr>
        <w:t xml:space="preserve"> współpracy firmę RMA</w:t>
      </w:r>
      <w:r w:rsidR="007232D8">
        <w:rPr>
          <w:rFonts w:ascii="Arial" w:hAnsi="Arial" w:cs="Arial"/>
          <w:szCs w:val="20"/>
        </w:rPr>
        <w:t xml:space="preserve">, będącą </w:t>
      </w:r>
      <w:r w:rsidR="00327BCA">
        <w:rPr>
          <w:rFonts w:ascii="Arial" w:hAnsi="Arial" w:cs="Arial"/>
          <w:szCs w:val="20"/>
        </w:rPr>
        <w:t xml:space="preserve">na polskim rynku </w:t>
      </w:r>
      <w:r w:rsidR="007232D8">
        <w:rPr>
          <w:rFonts w:ascii="Arial" w:hAnsi="Arial" w:cs="Arial"/>
          <w:szCs w:val="20"/>
        </w:rPr>
        <w:t>liderem</w:t>
      </w:r>
      <w:r w:rsidR="000B48B2" w:rsidRPr="007232D8">
        <w:rPr>
          <w:rFonts w:ascii="Arial" w:hAnsi="Arial" w:cs="Arial"/>
          <w:szCs w:val="20"/>
        </w:rPr>
        <w:t xml:space="preserve"> </w:t>
      </w:r>
      <w:r w:rsidR="000B48B2" w:rsidRPr="007232D8">
        <w:rPr>
          <w:rStyle w:val="Strong"/>
          <w:rFonts w:ascii="Arial" w:hAnsi="Arial" w:cs="Arial"/>
          <w:b w:val="0"/>
        </w:rPr>
        <w:t>w obszarze nowoczesnych technik spawalniczych oraz procesów laserowych.</w:t>
      </w:r>
      <w:r w:rsidR="007232D8" w:rsidRPr="007232D8">
        <w:rPr>
          <w:rFonts w:ascii="Arial" w:hAnsi="Arial" w:cs="Arial"/>
        </w:rPr>
        <w:t xml:space="preserve"> </w:t>
      </w:r>
      <w:r w:rsidR="00762AC9">
        <w:rPr>
          <w:rFonts w:ascii="Arial" w:hAnsi="Arial" w:cs="Arial"/>
        </w:rPr>
        <w:t xml:space="preserve">W ramach swojej wizji RMA </w:t>
      </w:r>
      <w:r w:rsidR="007232D8" w:rsidRPr="007232D8">
        <w:rPr>
          <w:rFonts w:ascii="Arial" w:hAnsi="Arial" w:cs="Arial"/>
        </w:rPr>
        <w:t>chce stale zwiększać</w:t>
      </w:r>
      <w:r w:rsidR="007232D8">
        <w:rPr>
          <w:rFonts w:ascii="Arial" w:hAnsi="Arial" w:cs="Arial"/>
        </w:rPr>
        <w:t xml:space="preserve"> swoją rozpoznawalność i udział w rynku </w:t>
      </w:r>
      <w:r w:rsidR="007232D8" w:rsidRPr="007232D8">
        <w:rPr>
          <w:rFonts w:ascii="Arial" w:hAnsi="Arial" w:cs="Arial"/>
        </w:rPr>
        <w:t>poprzez oferowanie wysokiej jakości rozwiązań, spełniających oczeki</w:t>
      </w:r>
      <w:r w:rsidR="007232D8">
        <w:rPr>
          <w:rFonts w:ascii="Arial" w:hAnsi="Arial" w:cs="Arial"/>
        </w:rPr>
        <w:t>wania najbardziej wymagających k</w:t>
      </w:r>
      <w:r w:rsidR="007232D8" w:rsidRPr="007232D8">
        <w:rPr>
          <w:rFonts w:ascii="Arial" w:hAnsi="Arial" w:cs="Arial"/>
        </w:rPr>
        <w:t>lientów.</w:t>
      </w:r>
      <w:r w:rsidR="007232D8">
        <w:rPr>
          <w:rFonts w:ascii="Arial" w:hAnsi="Arial" w:cs="Arial"/>
        </w:rPr>
        <w:t xml:space="preserve"> Dzięki współpracy z COPA-DATA i poszerzeniu swojego p</w:t>
      </w:r>
      <w:r w:rsidR="00762AC9">
        <w:rPr>
          <w:rFonts w:ascii="Arial" w:hAnsi="Arial" w:cs="Arial"/>
        </w:rPr>
        <w:t>ortfolio o wszechstronną platformę programową zenon, RMA osiąg</w:t>
      </w:r>
      <w:r w:rsidR="00DC21E4">
        <w:rPr>
          <w:rFonts w:ascii="Arial" w:hAnsi="Arial" w:cs="Arial"/>
        </w:rPr>
        <w:t>nie ten cel w najbliższej przyszł</w:t>
      </w:r>
      <w:r w:rsidR="00762AC9">
        <w:rPr>
          <w:rFonts w:ascii="Arial" w:hAnsi="Arial" w:cs="Arial"/>
        </w:rPr>
        <w:t>ości.</w:t>
      </w:r>
    </w:p>
    <w:p w:rsidR="008C4AC7" w:rsidRDefault="00A50AC7" w:rsidP="008C4AC7">
      <w:pPr>
        <w:pStyle w:val="06SubheadlinePR"/>
        <w:spacing w:line="240" w:lineRule="auto"/>
      </w:pPr>
      <w:r>
        <w:t>RMA stawia</w:t>
      </w:r>
      <w:r w:rsidR="004F4509">
        <w:t xml:space="preserve"> na </w:t>
      </w:r>
      <w:r>
        <w:t>ludzi</w:t>
      </w:r>
      <w:r w:rsidR="00DB4CCD">
        <w:t xml:space="preserve"> i najnowsze</w:t>
      </w:r>
      <w:r w:rsidR="00E12AD4">
        <w:t xml:space="preserve"> technologie</w:t>
      </w:r>
      <w:r w:rsidR="008C4AC7">
        <w:t xml:space="preserve"> w procesie spawania</w:t>
      </w:r>
    </w:p>
    <w:p w:rsidR="006D678F" w:rsidRPr="008C4AC7" w:rsidRDefault="00A50AC7" w:rsidP="008C4AC7">
      <w:pPr>
        <w:pStyle w:val="06SubheadlinePR"/>
        <w:spacing w:line="240" w:lineRule="auto"/>
        <w:rPr>
          <w:b w:val="0"/>
          <w:sz w:val="22"/>
          <w:szCs w:val="22"/>
        </w:rPr>
      </w:pPr>
      <w:r w:rsidRPr="008C4AC7">
        <w:rPr>
          <w:rFonts w:cs="Arial"/>
          <w:b w:val="0"/>
          <w:sz w:val="22"/>
          <w:szCs w:val="22"/>
        </w:rPr>
        <w:t>Głównym atutem</w:t>
      </w:r>
      <w:r w:rsidR="00E12AD4" w:rsidRPr="008C4AC7">
        <w:rPr>
          <w:rFonts w:cs="Arial"/>
          <w:b w:val="0"/>
          <w:sz w:val="22"/>
          <w:szCs w:val="22"/>
        </w:rPr>
        <w:t xml:space="preserve"> firmy</w:t>
      </w:r>
      <w:r w:rsidRPr="008C4AC7">
        <w:rPr>
          <w:rFonts w:cs="Arial"/>
          <w:b w:val="0"/>
          <w:sz w:val="22"/>
          <w:szCs w:val="22"/>
        </w:rPr>
        <w:t xml:space="preserve"> RMA jest kapitał ludzki, który bazuje  na zespole doświadczonych inżynierów i specjalistów. </w:t>
      </w:r>
      <w:r w:rsidR="00B14EB7" w:rsidRPr="008C4AC7">
        <w:rPr>
          <w:rFonts w:cs="Arial"/>
          <w:b w:val="0"/>
          <w:sz w:val="22"/>
          <w:szCs w:val="22"/>
        </w:rPr>
        <w:t>Wysoce wyspecjalizowana kadra oraz nowocześnie wyposażone laboratoriu</w:t>
      </w:r>
      <w:r w:rsidR="00F918DD" w:rsidRPr="008C4AC7">
        <w:rPr>
          <w:rFonts w:cs="Arial"/>
          <w:b w:val="0"/>
          <w:sz w:val="22"/>
          <w:szCs w:val="22"/>
        </w:rPr>
        <w:t>m</w:t>
      </w:r>
      <w:r w:rsidR="00B14EB7" w:rsidRPr="008C4AC7">
        <w:rPr>
          <w:rFonts w:cs="Arial"/>
          <w:b w:val="0"/>
          <w:sz w:val="22"/>
          <w:szCs w:val="22"/>
        </w:rPr>
        <w:t xml:space="preserve"> testowe pozwala firmie RMA na realizację</w:t>
      </w:r>
      <w:r w:rsidRPr="008C4AC7">
        <w:rPr>
          <w:rFonts w:cs="Arial"/>
          <w:b w:val="0"/>
          <w:sz w:val="22"/>
          <w:szCs w:val="22"/>
        </w:rPr>
        <w:t xml:space="preserve"> naprawdę wymagających projektów.</w:t>
      </w:r>
      <w:r w:rsidR="00B14EB7" w:rsidRPr="008C4AC7">
        <w:rPr>
          <w:rFonts w:cs="Arial"/>
          <w:b w:val="0"/>
          <w:sz w:val="22"/>
          <w:szCs w:val="22"/>
        </w:rPr>
        <w:t xml:space="preserve"> Od ponad 10 lat,</w:t>
      </w:r>
      <w:r w:rsidR="006074DF" w:rsidRPr="008C4AC7">
        <w:rPr>
          <w:rFonts w:cs="Arial"/>
          <w:b w:val="0"/>
          <w:sz w:val="22"/>
          <w:szCs w:val="22"/>
        </w:rPr>
        <w:t xml:space="preserve"> firma, której siedziba mieści się w Gdyni</w:t>
      </w:r>
      <w:r w:rsidR="00B14EB7" w:rsidRPr="008C4AC7">
        <w:rPr>
          <w:rFonts w:cs="Arial"/>
          <w:b w:val="0"/>
          <w:sz w:val="22"/>
          <w:szCs w:val="22"/>
        </w:rPr>
        <w:t xml:space="preserve"> </w:t>
      </w:r>
      <w:r w:rsidR="006074DF" w:rsidRPr="008C4AC7">
        <w:rPr>
          <w:rFonts w:cs="Arial"/>
          <w:b w:val="0"/>
          <w:bCs/>
          <w:sz w:val="22"/>
          <w:szCs w:val="22"/>
        </w:rPr>
        <w:t>jest</w:t>
      </w:r>
      <w:r w:rsidRPr="008C4AC7">
        <w:rPr>
          <w:rFonts w:cs="Arial"/>
          <w:b w:val="0"/>
          <w:bCs/>
          <w:sz w:val="22"/>
          <w:szCs w:val="22"/>
        </w:rPr>
        <w:t xml:space="preserve"> wiodącym dostawcą kompleksowych rozwiązań z obszaru automatyzacji i robotyzacji spawania oraz procesów laserowych</w:t>
      </w:r>
      <w:r w:rsidRPr="008C4AC7">
        <w:rPr>
          <w:rFonts w:cs="Arial"/>
          <w:b w:val="0"/>
          <w:sz w:val="22"/>
          <w:szCs w:val="22"/>
        </w:rPr>
        <w:t xml:space="preserve"> (czyszczenie, polerowanie, strukturyzowanie oraz cięcie 3D). </w:t>
      </w:r>
      <w:r w:rsidR="00B9045F" w:rsidRPr="008C4AC7">
        <w:rPr>
          <w:rFonts w:cs="Arial"/>
          <w:b w:val="0"/>
          <w:sz w:val="22"/>
          <w:szCs w:val="22"/>
        </w:rPr>
        <w:t>S</w:t>
      </w:r>
      <w:r w:rsidRPr="008C4AC7">
        <w:rPr>
          <w:rFonts w:cs="Arial"/>
          <w:b w:val="0"/>
          <w:sz w:val="22"/>
          <w:szCs w:val="22"/>
        </w:rPr>
        <w:t xml:space="preserve">woim </w:t>
      </w:r>
      <w:r w:rsidR="00DB4CCD" w:rsidRPr="008C4AC7">
        <w:rPr>
          <w:rFonts w:cs="Arial"/>
          <w:b w:val="0"/>
          <w:sz w:val="22"/>
          <w:szCs w:val="22"/>
        </w:rPr>
        <w:t>kliento</w:t>
      </w:r>
      <w:r w:rsidR="00572967" w:rsidRPr="008C4AC7">
        <w:rPr>
          <w:rFonts w:cs="Arial"/>
          <w:b w:val="0"/>
          <w:sz w:val="22"/>
          <w:szCs w:val="22"/>
        </w:rPr>
        <w:t>m oferuje</w:t>
      </w:r>
      <w:r w:rsidR="00B9045F" w:rsidRPr="008C4AC7">
        <w:rPr>
          <w:rFonts w:cs="Arial"/>
          <w:b w:val="0"/>
          <w:sz w:val="22"/>
          <w:szCs w:val="22"/>
        </w:rPr>
        <w:t xml:space="preserve"> również konwencjonalne</w:t>
      </w:r>
      <w:r w:rsidRPr="008C4AC7">
        <w:rPr>
          <w:rFonts w:cs="Arial"/>
          <w:b w:val="0"/>
          <w:sz w:val="22"/>
          <w:szCs w:val="22"/>
        </w:rPr>
        <w:t xml:space="preserve"> metod</w:t>
      </w:r>
      <w:r w:rsidR="00B9045F" w:rsidRPr="008C4AC7">
        <w:rPr>
          <w:rFonts w:cs="Arial"/>
          <w:b w:val="0"/>
          <w:sz w:val="22"/>
          <w:szCs w:val="22"/>
        </w:rPr>
        <w:t>y</w:t>
      </w:r>
      <w:r w:rsidR="00572967" w:rsidRPr="008C4AC7">
        <w:rPr>
          <w:rFonts w:cs="Arial"/>
          <w:b w:val="0"/>
          <w:sz w:val="22"/>
          <w:szCs w:val="22"/>
        </w:rPr>
        <w:t xml:space="preserve"> spawania</w:t>
      </w:r>
      <w:r w:rsidR="00B9045F" w:rsidRPr="008C4AC7">
        <w:rPr>
          <w:rFonts w:cs="Arial"/>
          <w:b w:val="0"/>
          <w:sz w:val="22"/>
          <w:szCs w:val="22"/>
        </w:rPr>
        <w:t>, takie</w:t>
      </w:r>
      <w:r w:rsidRPr="008C4AC7">
        <w:rPr>
          <w:rFonts w:cs="Arial"/>
          <w:b w:val="0"/>
          <w:sz w:val="22"/>
          <w:szCs w:val="22"/>
        </w:rPr>
        <w:t xml:space="preserve"> jak </w:t>
      </w:r>
      <w:r w:rsidR="00B9045F" w:rsidRPr="008C4AC7">
        <w:rPr>
          <w:rFonts w:cs="Arial"/>
          <w:b w:val="0"/>
          <w:bCs/>
          <w:sz w:val="22"/>
          <w:szCs w:val="22"/>
        </w:rPr>
        <w:t>MIG/MAG, TIG</w:t>
      </w:r>
      <w:r w:rsidR="00DB4CCD" w:rsidRPr="008C4AC7">
        <w:rPr>
          <w:rFonts w:cs="Arial"/>
          <w:b w:val="0"/>
          <w:bCs/>
          <w:sz w:val="22"/>
          <w:szCs w:val="22"/>
        </w:rPr>
        <w:t>.</w:t>
      </w:r>
      <w:r w:rsidRPr="008C4AC7">
        <w:rPr>
          <w:rFonts w:cs="Arial"/>
          <w:b w:val="0"/>
          <w:bCs/>
          <w:sz w:val="22"/>
          <w:szCs w:val="22"/>
        </w:rPr>
        <w:t xml:space="preserve"> </w:t>
      </w:r>
      <w:r w:rsidRPr="008C4AC7">
        <w:rPr>
          <w:rFonts w:cs="Arial"/>
          <w:b w:val="0"/>
          <w:sz w:val="22"/>
          <w:szCs w:val="22"/>
        </w:rPr>
        <w:t>Projekty realizowane są kompleksowo zgodnie z wymaganiami Klienta – od fazy koncepcji i analizy potrzeb, poprzez projek</w:t>
      </w:r>
      <w:r w:rsidR="00B9045F" w:rsidRPr="008C4AC7">
        <w:rPr>
          <w:rFonts w:cs="Arial"/>
          <w:b w:val="0"/>
          <w:sz w:val="22"/>
          <w:szCs w:val="22"/>
        </w:rPr>
        <w:t xml:space="preserve">towanie, montaż i uruchomienie aż po usługi posprzedażowe. </w:t>
      </w:r>
      <w:r w:rsidR="00141C3D" w:rsidRPr="008C4AC7">
        <w:rPr>
          <w:rFonts w:cs="Arial"/>
          <w:b w:val="0"/>
          <w:sz w:val="22"/>
          <w:szCs w:val="22"/>
        </w:rPr>
        <w:t xml:space="preserve">Więcej o nowym partnerze na: </w:t>
      </w:r>
      <w:hyperlink r:id="rId12" w:history="1">
        <w:r w:rsidR="00141C3D" w:rsidRPr="008C4AC7">
          <w:rPr>
            <w:rStyle w:val="Hyperlink"/>
            <w:rFonts w:cs="Arial"/>
            <w:b w:val="0"/>
            <w:sz w:val="22"/>
            <w:szCs w:val="22"/>
          </w:rPr>
          <w:t>http://www.myrma.eu/</w:t>
        </w:r>
      </w:hyperlink>
      <w:r w:rsidRPr="008C4AC7">
        <w:rPr>
          <w:rFonts w:cs="Arial"/>
          <w:b w:val="0"/>
          <w:sz w:val="22"/>
          <w:szCs w:val="22"/>
        </w:rPr>
        <w:t> </w:t>
      </w:r>
    </w:p>
    <w:p w:rsidR="00327BCA" w:rsidRPr="00A62434" w:rsidRDefault="007232D8" w:rsidP="00327BCA">
      <w:pPr>
        <w:pStyle w:val="06SubheadlinePR"/>
        <w:rPr>
          <w:b w:val="0"/>
          <w:sz w:val="22"/>
          <w:szCs w:val="22"/>
          <w:lang w:eastAsia="en-US"/>
        </w:rPr>
      </w:pPr>
      <w:r w:rsidRPr="006D678F">
        <w:rPr>
          <w:rStyle w:val="06SubheadlinePRChar"/>
        </w:rPr>
        <w:t xml:space="preserve">Naszym wspólnym celem jest </w:t>
      </w:r>
      <w:bookmarkStart w:id="0" w:name="_GoBack"/>
      <w:bookmarkEnd w:id="0"/>
      <w:r w:rsidRPr="006D678F">
        <w:rPr>
          <w:rStyle w:val="06SubheadlinePRChar"/>
        </w:rPr>
        <w:t>automatyz</w:t>
      </w:r>
      <w:r w:rsidR="00327BCA">
        <w:rPr>
          <w:rStyle w:val="06SubheadlinePRChar"/>
        </w:rPr>
        <w:t>acja</w:t>
      </w:r>
      <w:r w:rsidRPr="006D678F">
        <w:rPr>
          <w:rStyle w:val="06SubheadlinePRChar"/>
        </w:rPr>
        <w:t xml:space="preserve"> procesów </w:t>
      </w:r>
      <w:r w:rsidR="000B48B2" w:rsidRPr="006D678F">
        <w:rPr>
          <w:rStyle w:val="06SubheadlinePRChar"/>
        </w:rPr>
        <w:br/>
      </w:r>
      <w:r w:rsidR="00327BCA" w:rsidRPr="00A62434">
        <w:rPr>
          <w:b w:val="0"/>
          <w:sz w:val="22"/>
          <w:szCs w:val="22"/>
        </w:rPr>
        <w:t>,,W RMA dbamy o jak najlepszą współpracę z dostawcami, zarówno komponentów, jak i oprogramowania. Przystępując do Community Partner Program, mieliśmy na celu przede wszystkim nawiązanie z firmą COPA-DATA Polska jak najlepszej współpracy</w:t>
      </w:r>
      <w:r w:rsidR="00327BCA">
        <w:rPr>
          <w:b w:val="0"/>
          <w:sz w:val="22"/>
          <w:szCs w:val="22"/>
        </w:rPr>
        <w:t>,</w:t>
      </w:r>
      <w:r w:rsidR="00327BCA" w:rsidRPr="00A62434">
        <w:rPr>
          <w:b w:val="0"/>
          <w:sz w:val="22"/>
          <w:szCs w:val="22"/>
        </w:rPr>
        <w:t xml:space="preserve"> tak aby klient końcowy otrzymał rozwiązanie spełniające w 100% jego oczekiwania w jak najkrótszym czasie’’</w:t>
      </w:r>
      <w:r w:rsidR="00327BCA">
        <w:rPr>
          <w:b w:val="0"/>
          <w:sz w:val="22"/>
          <w:szCs w:val="22"/>
        </w:rPr>
        <w:t xml:space="preserve"> – wyjaśnia Grzegorz Kre</w:t>
      </w:r>
      <w:r w:rsidR="00327BCA" w:rsidRPr="00A62434">
        <w:rPr>
          <w:b w:val="0"/>
          <w:sz w:val="22"/>
          <w:szCs w:val="22"/>
        </w:rPr>
        <w:t xml:space="preserve">ft, specjalista ds. marketingu w RMA. ,,Partnerstwo z firmą, COPA-DATA to również szansa dla Nas na zaprezentowanie obecnie realizowanych projektów </w:t>
      </w:r>
      <w:r w:rsidR="00327BCA">
        <w:rPr>
          <w:b w:val="0"/>
          <w:sz w:val="22"/>
          <w:szCs w:val="22"/>
        </w:rPr>
        <w:t xml:space="preserve">opartych o platformę softwarową </w:t>
      </w:r>
      <w:r w:rsidR="00327BCA" w:rsidRPr="00A62434">
        <w:rPr>
          <w:b w:val="0"/>
          <w:sz w:val="22"/>
          <w:szCs w:val="22"/>
        </w:rPr>
        <w:t>zenon</w:t>
      </w:r>
      <w:r w:rsidR="00327BCA">
        <w:rPr>
          <w:b w:val="0"/>
          <w:sz w:val="22"/>
          <w:szCs w:val="22"/>
        </w:rPr>
        <w:t xml:space="preserve"> </w:t>
      </w:r>
      <w:r w:rsidR="00327BCA" w:rsidRPr="00A62434">
        <w:rPr>
          <w:b w:val="0"/>
          <w:sz w:val="22"/>
          <w:szCs w:val="22"/>
        </w:rPr>
        <w:t>na arenie międzynarodowej’’</w:t>
      </w:r>
      <w:r w:rsidR="00327BCA">
        <w:rPr>
          <w:b w:val="0"/>
          <w:sz w:val="22"/>
          <w:szCs w:val="22"/>
        </w:rPr>
        <w:t xml:space="preserve"> -</w:t>
      </w:r>
      <w:r w:rsidR="00327BCA" w:rsidRPr="00A62434">
        <w:rPr>
          <w:b w:val="0"/>
          <w:sz w:val="22"/>
          <w:szCs w:val="22"/>
        </w:rPr>
        <w:t xml:space="preserve"> dodaje Maciej Mizgier, Dyrektor </w:t>
      </w:r>
      <w:r w:rsidR="00327BCA">
        <w:rPr>
          <w:b w:val="0"/>
          <w:sz w:val="22"/>
          <w:szCs w:val="22"/>
        </w:rPr>
        <w:t>Zarządzający</w:t>
      </w:r>
      <w:r w:rsidR="00327BCA" w:rsidRPr="00A62434">
        <w:rPr>
          <w:b w:val="0"/>
          <w:sz w:val="22"/>
          <w:szCs w:val="22"/>
        </w:rPr>
        <w:t xml:space="preserve"> RMA Sp. z o.o.</w:t>
      </w:r>
    </w:p>
    <w:p w:rsidR="00FC7CD3" w:rsidRPr="006D678F" w:rsidRDefault="00FC7CD3" w:rsidP="006D678F">
      <w:pPr>
        <w:pStyle w:val="NormalWeb"/>
        <w:spacing w:line="276" w:lineRule="auto"/>
        <w:rPr>
          <w:rFonts w:ascii="Arial" w:hAnsi="Arial"/>
          <w:b/>
          <w:sz w:val="22"/>
          <w:szCs w:val="22"/>
          <w:lang w:eastAsia="de-DE"/>
        </w:rPr>
      </w:pPr>
    </w:p>
    <w:p w:rsidR="003E255C" w:rsidRDefault="003E255C" w:rsidP="003E255C">
      <w:pPr>
        <w:pStyle w:val="08HLCaptionPR"/>
      </w:pPr>
      <w:r>
        <w:t>Podpisy pod zdjęciami:</w:t>
      </w:r>
    </w:p>
    <w:p w:rsidR="003E255C" w:rsidRDefault="003E255C" w:rsidP="003E255C">
      <w:pPr>
        <w:pStyle w:val="09FilenamePR"/>
        <w:rPr>
          <w:rFonts w:eastAsia="Times New Roman" w:cs="Times New Roman"/>
          <w:i w:val="0"/>
          <w:spacing w:val="0"/>
          <w:kern w:val="0"/>
          <w:szCs w:val="20"/>
        </w:rPr>
      </w:pPr>
      <w:r>
        <w:t xml:space="preserve">[Zdjęcie 1]_Logo firmy RMA.jpg: </w:t>
      </w:r>
      <w:r>
        <w:br/>
      </w:r>
      <w:r>
        <w:rPr>
          <w:i w:val="0"/>
          <w:spacing w:val="0"/>
          <w:kern w:val="0"/>
        </w:rPr>
        <w:t>Firma RMA to nowy partner firmy COPA-DATA, lider w automatyzacji procesów spawania z ponad 10 letnim doświadcz</w:t>
      </w:r>
      <w:r w:rsidR="004E379D">
        <w:rPr>
          <w:i w:val="0"/>
          <w:spacing w:val="0"/>
          <w:kern w:val="0"/>
        </w:rPr>
        <w:t>e</w:t>
      </w:r>
      <w:r>
        <w:rPr>
          <w:i w:val="0"/>
          <w:spacing w:val="0"/>
          <w:kern w:val="0"/>
        </w:rPr>
        <w:t>niem.</w:t>
      </w:r>
    </w:p>
    <w:p w:rsidR="003E255C" w:rsidRPr="004857C9" w:rsidRDefault="003E255C" w:rsidP="004F4509">
      <w:pPr>
        <w:pStyle w:val="05BodyTextPR"/>
        <w:rPr>
          <w:color w:val="000000" w:themeColor="text1"/>
        </w:rPr>
      </w:pPr>
      <w:r w:rsidRPr="00996642">
        <w:rPr>
          <w:rStyle w:val="09FilenamePRChar"/>
        </w:rPr>
        <w:t>[Zdjęcie 2]_</w:t>
      </w:r>
      <w:r>
        <w:rPr>
          <w:rStyle w:val="09FilenamePRChar"/>
        </w:rPr>
        <w:t xml:space="preserve">Wręczenie partnerskiego trofeum.jpg </w:t>
      </w:r>
      <w:r w:rsidRPr="00996642">
        <w:rPr>
          <w:rStyle w:val="09FilenamePRChar"/>
        </w:rPr>
        <w:t xml:space="preserve">: </w:t>
      </w:r>
      <w:r w:rsidRPr="00996642">
        <w:rPr>
          <w:rStyle w:val="09FilenamePRChar"/>
        </w:rPr>
        <w:br/>
      </w:r>
      <w:r w:rsidRPr="004857C9">
        <w:rPr>
          <w:color w:val="000000" w:themeColor="text1"/>
        </w:rPr>
        <w:t>Na zdjęciu</w:t>
      </w:r>
      <w:r>
        <w:rPr>
          <w:color w:val="000000" w:themeColor="text1"/>
        </w:rPr>
        <w:t xml:space="preserve"> uroczysty moment</w:t>
      </w:r>
      <w:r w:rsidR="004F4509">
        <w:rPr>
          <w:color w:val="000000" w:themeColor="text1"/>
        </w:rPr>
        <w:t xml:space="preserve"> odebrania</w:t>
      </w:r>
      <w:r>
        <w:rPr>
          <w:color w:val="000000" w:themeColor="text1"/>
        </w:rPr>
        <w:t xml:space="preserve"> certyfikatu partnerskiego </w:t>
      </w:r>
      <w:r w:rsidR="004F4509">
        <w:rPr>
          <w:color w:val="000000" w:themeColor="text1"/>
        </w:rPr>
        <w:t>przez Maciej M</w:t>
      </w:r>
      <w:r w:rsidR="00900EBE">
        <w:rPr>
          <w:color w:val="000000" w:themeColor="text1"/>
        </w:rPr>
        <w:t xml:space="preserve">izgier – dyrektor </w:t>
      </w:r>
      <w:r w:rsidR="00327BCA">
        <w:rPr>
          <w:color w:val="000000" w:themeColor="text1"/>
        </w:rPr>
        <w:t>zarządzający</w:t>
      </w:r>
      <w:r w:rsidR="00900EBE">
        <w:rPr>
          <w:color w:val="000000" w:themeColor="text1"/>
        </w:rPr>
        <w:t xml:space="preserve"> RMA</w:t>
      </w:r>
      <w:r w:rsidR="004F4509">
        <w:rPr>
          <w:color w:val="000000" w:themeColor="text1"/>
        </w:rPr>
        <w:t xml:space="preserve"> sp. z o.o.(po lewej). Firmę COPA-DATA Polska reprezentuje Tomasz Papaj – dyrektor sprzedaży (po prawej).</w:t>
      </w:r>
    </w:p>
    <w:p w:rsidR="00AE2A0F" w:rsidRPr="00DC5B95" w:rsidRDefault="00AE2A0F" w:rsidP="00AE2A0F">
      <w:pPr>
        <w:pStyle w:val="10HLBoilerplatePR"/>
      </w:pPr>
      <w:r>
        <w:t>Informacje o COPA-DATA</w:t>
      </w:r>
    </w:p>
    <w:p w:rsidR="00AE2A0F" w:rsidRPr="00DC5B95" w:rsidRDefault="00AE2A0F" w:rsidP="00AE2A0F">
      <w:pPr>
        <w:pStyle w:val="11BoilerplatePR"/>
      </w:pPr>
      <w:r>
        <w:t>Firma COPA-DATA to producent platformy programowej zenon® wykorzystywanej w branży produkcyjnej i energetycznej. Platforma zapewnia automatyzację procesu nadzoru, monitorowanie i optymalizację maszyn, urządzeń i zasilania. Założona przez Thomasa Punzenbergera w 1987 r. spółka, z siedzibą w Salzburgu w Austrii jest niezależną, rodzinną firmą zatrudniającą około 260 pracowników na całym świecie. Dystrybucja oprogramowania w skali międzynarodowej jest możliwa dzięki jedenastu biurom firmy oraz wielu dystrybutorom. Dodatkowo ponad 240 certyfikowanych firm partnerskich gwarantuje wydajne wdrażanie oprogramowania dla użytkowników końcowych w przemyśle spożywczym, energetycznym, infrastruktury, motoryzacyjnym i farmaceutycznym. W roku 2017 firma COPA-DATA osiągnęła obroty na poziomie 37 mln EUR.</w:t>
      </w:r>
    </w:p>
    <w:p w:rsidR="00AE2A0F" w:rsidRPr="00DE7DBA" w:rsidRDefault="00AE2A0F" w:rsidP="00AE2A0F">
      <w:pPr>
        <w:pStyle w:val="10HLBoilerplatePR"/>
      </w:pPr>
      <w:r>
        <w:t>Informacje o platformie zenon</w:t>
      </w:r>
    </w:p>
    <w:p w:rsidR="00AE2A0F" w:rsidRDefault="00AE2A0F" w:rsidP="00AE2A0F">
      <w:pPr>
        <w:pStyle w:val="11BoilerplatePR"/>
      </w:pPr>
      <w:r>
        <w:t>zenon to platforma programowa dla przemysłowej automatyzacji i branży energetycznej</w:t>
      </w:r>
      <w:r w:rsidR="00D02861">
        <w:t>.</w:t>
      </w:r>
      <w:r>
        <w:t xml:space="preserve"> Maszyny i urządzenia są kontrolowane, monitorowane i optymalizowane. Siłą platformy zenon jest otwarta i niezawodna komunikacja w heterogenicznych zakładach produkcyjnych. Otwarte interfejsy oraz ponad 300 natywnych sterowników i protokołów komunikacyjnych obsługujących integrację poziomą i pionową. Takie podejście umożliwia wdrażanie Przemysłowego Internetu Rzeczy oraz rozwiązań Smart Factory. Projekty tworzone z wykorzystaniem platformy zenon są wysoce skalowalne.</w:t>
      </w:r>
      <w:r>
        <w:br/>
        <w:t xml:space="preserve">zenon jest rozwiązaniem ergonomicznym — dla inżynierów i użytkowników końcowych. Środowisko </w:t>
      </w:r>
      <w:r>
        <w:lastRenderedPageBreak/>
        <w:t>inżynieryjne jest elastyczne i można go używać w szerokiej gamie zastosowań. Zasada „parametryzowania zamiast programowania” pomaga inżynierom w szybkim, bezbłędnym konfigurowaniu projektów. Złożone funkcje w kompleksowych projektach dostępne są od ręki (out-of-the box) co umożliwia szybkie tworzenie intuicyjnych i niezawodnych aplikacji. Użytkownicy korzystając z platformy zenon zwiększają elastyczność i wydajność swojej pracy.</w:t>
      </w:r>
    </w:p>
    <w:p w:rsidR="006B1DD3" w:rsidRDefault="006B1DD3" w:rsidP="00BA38BD">
      <w:pPr>
        <w:pStyle w:val="12HLContactPR"/>
      </w:pPr>
    </w:p>
    <w:p w:rsidR="006B1DD3" w:rsidRDefault="006B1DD3" w:rsidP="00BA38BD">
      <w:pPr>
        <w:pStyle w:val="12HLContactPR"/>
      </w:pPr>
    </w:p>
    <w:p w:rsidR="006B1DD3" w:rsidRDefault="006B1DD3" w:rsidP="00BA38BD">
      <w:pPr>
        <w:pStyle w:val="12HLContactPR"/>
      </w:pPr>
    </w:p>
    <w:p w:rsidR="00292CF7" w:rsidRPr="00F20243" w:rsidRDefault="00F249AD" w:rsidP="00BA38BD">
      <w:pPr>
        <w:pStyle w:val="12HLContactPR"/>
      </w:pPr>
      <w:r w:rsidRPr="00DA65DA">
        <w:t>Kontakt prasowy w Polsce:</w:t>
      </w:r>
    </w:p>
    <w:p w:rsidR="00E413E1" w:rsidRPr="00F20243" w:rsidRDefault="00F249AD" w:rsidP="00F46AC5">
      <w:pPr>
        <w:pStyle w:val="13ContactPR"/>
        <w:rPr>
          <w:rStyle w:val="Hyperlink"/>
          <w:color w:val="auto"/>
          <w:u w:val="none"/>
        </w:rPr>
      </w:pPr>
      <w:r w:rsidRPr="00F20243">
        <w:t>Urszula Bizoń-Żaba</w:t>
      </w:r>
      <w:r w:rsidR="005F074D" w:rsidRPr="00F20243">
        <w:br/>
      </w:r>
      <w:r w:rsidRPr="00F20243">
        <w:t>Chief Operating Officer/Dyrektor Operacyjny</w:t>
      </w:r>
      <w:r w:rsidR="005F074D" w:rsidRPr="00F20243">
        <w:br/>
      </w:r>
      <w:hyperlink r:id="rId13" w:history="1">
        <w:r w:rsidRPr="00F20243">
          <w:rPr>
            <w:rStyle w:val="Hyperlink"/>
          </w:rPr>
          <w:t>urszula.bizon-zaba@copadata.com</w:t>
        </w:r>
      </w:hyperlink>
      <w:r w:rsidR="005F074D" w:rsidRPr="00F20243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832B10" w:rsidP="00F249AD">
      <w:pPr>
        <w:pStyle w:val="13ContactPR"/>
        <w:spacing w:after="120"/>
      </w:pPr>
      <w:hyperlink r:id="rId14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07AE278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211EBD2B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02EB702F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1D3B615D" wp14:editId="0A12FFA9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4FE6E0F7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2E" w:rsidRDefault="008E7D2E" w:rsidP="00993CE6">
      <w:pPr>
        <w:spacing w:after="0" w:line="240" w:lineRule="auto"/>
      </w:pPr>
      <w:r>
        <w:separator/>
      </w:r>
    </w:p>
  </w:endnote>
  <w:endnote w:type="continuationSeparator" w:id="0">
    <w:p w:rsidR="008E7D2E" w:rsidRDefault="008E7D2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417267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A54914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832B10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E2B889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5F06D1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832B10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2E" w:rsidRDefault="008E7D2E" w:rsidP="00993CE6">
      <w:pPr>
        <w:spacing w:after="0" w:line="240" w:lineRule="auto"/>
      </w:pPr>
      <w:r>
        <w:separator/>
      </w:r>
    </w:p>
  </w:footnote>
  <w:footnote w:type="continuationSeparator" w:id="0">
    <w:p w:rsidR="008E7D2E" w:rsidRDefault="008E7D2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6570F9">
    <w:r w:rsidRPr="002E683B">
      <w:rPr>
        <w:noProof/>
        <w:lang w:bidi="ar-SA"/>
      </w:rPr>
      <w:drawing>
        <wp:anchor distT="0" distB="0" distL="114300" distR="114300" simplePos="0" relativeHeight="251646976" behindDoc="1" locked="0" layoutInCell="1" allowOverlap="1" wp14:anchorId="24DA9580" wp14:editId="413E8BDF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15" w:rsidRDefault="005C40F1">
    <w:r w:rsidRPr="002E683B"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6A45C6E2" wp14:editId="5A72B238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bidi="ar-SA"/>
      </w:rPr>
      <w:drawing>
        <wp:anchor distT="0" distB="0" distL="114300" distR="114300" simplePos="0" relativeHeight="251645951" behindDoc="1" locked="0" layoutInCell="1" allowOverlap="1" wp14:anchorId="7DA41826" wp14:editId="5F0E3B39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4F"/>
    <w:rsid w:val="00005D77"/>
    <w:rsid w:val="00011983"/>
    <w:rsid w:val="00012153"/>
    <w:rsid w:val="00020E71"/>
    <w:rsid w:val="00021B90"/>
    <w:rsid w:val="00035BD1"/>
    <w:rsid w:val="000426E6"/>
    <w:rsid w:val="000471F1"/>
    <w:rsid w:val="000508E6"/>
    <w:rsid w:val="00051924"/>
    <w:rsid w:val="00056D3D"/>
    <w:rsid w:val="000751BD"/>
    <w:rsid w:val="000A06BD"/>
    <w:rsid w:val="000B2CE7"/>
    <w:rsid w:val="000B48B2"/>
    <w:rsid w:val="000D55AE"/>
    <w:rsid w:val="000D6572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1C3D"/>
    <w:rsid w:val="001475AF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E6AA6"/>
    <w:rsid w:val="00207D63"/>
    <w:rsid w:val="002226BD"/>
    <w:rsid w:val="00243E43"/>
    <w:rsid w:val="002706C7"/>
    <w:rsid w:val="00273F06"/>
    <w:rsid w:val="00280C94"/>
    <w:rsid w:val="002810ED"/>
    <w:rsid w:val="00284601"/>
    <w:rsid w:val="00292CF7"/>
    <w:rsid w:val="002959A0"/>
    <w:rsid w:val="002A114D"/>
    <w:rsid w:val="002A2B36"/>
    <w:rsid w:val="002A4296"/>
    <w:rsid w:val="002B4B54"/>
    <w:rsid w:val="002D02E8"/>
    <w:rsid w:val="002D3618"/>
    <w:rsid w:val="002E683B"/>
    <w:rsid w:val="002F0A39"/>
    <w:rsid w:val="002F1628"/>
    <w:rsid w:val="002F19A9"/>
    <w:rsid w:val="002F68FC"/>
    <w:rsid w:val="00321B09"/>
    <w:rsid w:val="00327BCA"/>
    <w:rsid w:val="00333E10"/>
    <w:rsid w:val="00335508"/>
    <w:rsid w:val="00335FE7"/>
    <w:rsid w:val="0034444A"/>
    <w:rsid w:val="00344813"/>
    <w:rsid w:val="0035310B"/>
    <w:rsid w:val="00354395"/>
    <w:rsid w:val="0036629C"/>
    <w:rsid w:val="00380390"/>
    <w:rsid w:val="00383E2A"/>
    <w:rsid w:val="003B3DB2"/>
    <w:rsid w:val="003B7490"/>
    <w:rsid w:val="003C331D"/>
    <w:rsid w:val="003D044B"/>
    <w:rsid w:val="003E255C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E2CAB"/>
    <w:rsid w:val="004E379D"/>
    <w:rsid w:val="004F1AC2"/>
    <w:rsid w:val="004F4509"/>
    <w:rsid w:val="004F625D"/>
    <w:rsid w:val="00501D49"/>
    <w:rsid w:val="00537D6D"/>
    <w:rsid w:val="00562B6F"/>
    <w:rsid w:val="00571449"/>
    <w:rsid w:val="00572967"/>
    <w:rsid w:val="00583D1D"/>
    <w:rsid w:val="0058484F"/>
    <w:rsid w:val="005C40F1"/>
    <w:rsid w:val="005D6279"/>
    <w:rsid w:val="005E4D8C"/>
    <w:rsid w:val="005F074D"/>
    <w:rsid w:val="005F2C73"/>
    <w:rsid w:val="0060099C"/>
    <w:rsid w:val="00600D74"/>
    <w:rsid w:val="006074DF"/>
    <w:rsid w:val="00631C23"/>
    <w:rsid w:val="0063728C"/>
    <w:rsid w:val="0064198B"/>
    <w:rsid w:val="006570F9"/>
    <w:rsid w:val="006657CF"/>
    <w:rsid w:val="00666B16"/>
    <w:rsid w:val="00681736"/>
    <w:rsid w:val="006839A2"/>
    <w:rsid w:val="006A7D65"/>
    <w:rsid w:val="006B1DD3"/>
    <w:rsid w:val="006B5B6D"/>
    <w:rsid w:val="006C0736"/>
    <w:rsid w:val="006D1E1C"/>
    <w:rsid w:val="006D678F"/>
    <w:rsid w:val="007058FC"/>
    <w:rsid w:val="00711C6A"/>
    <w:rsid w:val="007176FD"/>
    <w:rsid w:val="007232D8"/>
    <w:rsid w:val="00730F84"/>
    <w:rsid w:val="0073231F"/>
    <w:rsid w:val="007327CB"/>
    <w:rsid w:val="00737042"/>
    <w:rsid w:val="00757955"/>
    <w:rsid w:val="00761DCC"/>
    <w:rsid w:val="00762AC9"/>
    <w:rsid w:val="00762CB2"/>
    <w:rsid w:val="00766251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06BDA"/>
    <w:rsid w:val="00817DBC"/>
    <w:rsid w:val="00832B10"/>
    <w:rsid w:val="00834630"/>
    <w:rsid w:val="00836DD2"/>
    <w:rsid w:val="00843703"/>
    <w:rsid w:val="00855DB0"/>
    <w:rsid w:val="00867BB8"/>
    <w:rsid w:val="00870D3E"/>
    <w:rsid w:val="008A1268"/>
    <w:rsid w:val="008C4AC7"/>
    <w:rsid w:val="008D612C"/>
    <w:rsid w:val="008E3900"/>
    <w:rsid w:val="008E7D2E"/>
    <w:rsid w:val="008F0E86"/>
    <w:rsid w:val="008F2F15"/>
    <w:rsid w:val="00900EBE"/>
    <w:rsid w:val="00910668"/>
    <w:rsid w:val="00937B35"/>
    <w:rsid w:val="00937CA6"/>
    <w:rsid w:val="009502E2"/>
    <w:rsid w:val="00956C93"/>
    <w:rsid w:val="00963232"/>
    <w:rsid w:val="0098411D"/>
    <w:rsid w:val="0098769B"/>
    <w:rsid w:val="00993CE6"/>
    <w:rsid w:val="009A1A03"/>
    <w:rsid w:val="009E2C0C"/>
    <w:rsid w:val="009E2D74"/>
    <w:rsid w:val="00A057F2"/>
    <w:rsid w:val="00A100CD"/>
    <w:rsid w:val="00A22A58"/>
    <w:rsid w:val="00A25621"/>
    <w:rsid w:val="00A2575F"/>
    <w:rsid w:val="00A434DE"/>
    <w:rsid w:val="00A50789"/>
    <w:rsid w:val="00A50A2A"/>
    <w:rsid w:val="00A50AC7"/>
    <w:rsid w:val="00A55D20"/>
    <w:rsid w:val="00A61EBC"/>
    <w:rsid w:val="00A66EEA"/>
    <w:rsid w:val="00A82FCA"/>
    <w:rsid w:val="00A83713"/>
    <w:rsid w:val="00A91ED4"/>
    <w:rsid w:val="00A93D61"/>
    <w:rsid w:val="00AA1140"/>
    <w:rsid w:val="00AB77CA"/>
    <w:rsid w:val="00AC7BF4"/>
    <w:rsid w:val="00AD205D"/>
    <w:rsid w:val="00AE0C9D"/>
    <w:rsid w:val="00AE2A0F"/>
    <w:rsid w:val="00AF5D7D"/>
    <w:rsid w:val="00B05637"/>
    <w:rsid w:val="00B06E2B"/>
    <w:rsid w:val="00B14EB7"/>
    <w:rsid w:val="00B27B52"/>
    <w:rsid w:val="00B303DC"/>
    <w:rsid w:val="00B40A03"/>
    <w:rsid w:val="00B44A5C"/>
    <w:rsid w:val="00B45434"/>
    <w:rsid w:val="00B619BB"/>
    <w:rsid w:val="00B81C66"/>
    <w:rsid w:val="00B9045F"/>
    <w:rsid w:val="00BA1F11"/>
    <w:rsid w:val="00BA38BD"/>
    <w:rsid w:val="00BD3B51"/>
    <w:rsid w:val="00BD3D82"/>
    <w:rsid w:val="00BE706E"/>
    <w:rsid w:val="00BF4DA3"/>
    <w:rsid w:val="00BF5E23"/>
    <w:rsid w:val="00C16C41"/>
    <w:rsid w:val="00C173A8"/>
    <w:rsid w:val="00C3647C"/>
    <w:rsid w:val="00C609FB"/>
    <w:rsid w:val="00CA0E69"/>
    <w:rsid w:val="00CA56BB"/>
    <w:rsid w:val="00CA5F66"/>
    <w:rsid w:val="00CB5F3B"/>
    <w:rsid w:val="00CC0623"/>
    <w:rsid w:val="00CD3FD6"/>
    <w:rsid w:val="00CE5B63"/>
    <w:rsid w:val="00CF2CB6"/>
    <w:rsid w:val="00CF6E6E"/>
    <w:rsid w:val="00D02861"/>
    <w:rsid w:val="00D06BA6"/>
    <w:rsid w:val="00D12615"/>
    <w:rsid w:val="00D12973"/>
    <w:rsid w:val="00D21AB7"/>
    <w:rsid w:val="00D23F77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19BC"/>
    <w:rsid w:val="00DB4CCD"/>
    <w:rsid w:val="00DB5F35"/>
    <w:rsid w:val="00DB7967"/>
    <w:rsid w:val="00DC21E4"/>
    <w:rsid w:val="00DC23C5"/>
    <w:rsid w:val="00DC5858"/>
    <w:rsid w:val="00DD6AD9"/>
    <w:rsid w:val="00DE442E"/>
    <w:rsid w:val="00DE5C8B"/>
    <w:rsid w:val="00E00A82"/>
    <w:rsid w:val="00E01DA9"/>
    <w:rsid w:val="00E07ABB"/>
    <w:rsid w:val="00E10A89"/>
    <w:rsid w:val="00E11885"/>
    <w:rsid w:val="00E12AD4"/>
    <w:rsid w:val="00E166B0"/>
    <w:rsid w:val="00E22B15"/>
    <w:rsid w:val="00E413E1"/>
    <w:rsid w:val="00E427EB"/>
    <w:rsid w:val="00E44B3D"/>
    <w:rsid w:val="00E4535B"/>
    <w:rsid w:val="00E6194D"/>
    <w:rsid w:val="00E65EB5"/>
    <w:rsid w:val="00E83419"/>
    <w:rsid w:val="00E95308"/>
    <w:rsid w:val="00EA1106"/>
    <w:rsid w:val="00EB4E86"/>
    <w:rsid w:val="00EC3C9F"/>
    <w:rsid w:val="00ED533D"/>
    <w:rsid w:val="00EE1B44"/>
    <w:rsid w:val="00EF11FC"/>
    <w:rsid w:val="00F02662"/>
    <w:rsid w:val="00F15C62"/>
    <w:rsid w:val="00F20243"/>
    <w:rsid w:val="00F20F6C"/>
    <w:rsid w:val="00F249AD"/>
    <w:rsid w:val="00F2572D"/>
    <w:rsid w:val="00F3151D"/>
    <w:rsid w:val="00F316AB"/>
    <w:rsid w:val="00F44ABC"/>
    <w:rsid w:val="00F46AC5"/>
    <w:rsid w:val="00F51EF7"/>
    <w:rsid w:val="00F66518"/>
    <w:rsid w:val="00F66A5A"/>
    <w:rsid w:val="00F7111F"/>
    <w:rsid w:val="00F82163"/>
    <w:rsid w:val="00F84BC7"/>
    <w:rsid w:val="00F918DD"/>
    <w:rsid w:val="00F93ECF"/>
    <w:rsid w:val="00F972DE"/>
    <w:rsid w:val="00FA1E78"/>
    <w:rsid w:val="00FA5D66"/>
    <w:rsid w:val="00FA6357"/>
    <w:rsid w:val="00FC0B33"/>
    <w:rsid w:val="00FC5AA4"/>
    <w:rsid w:val="00FC701F"/>
    <w:rsid w:val="00FC7CD3"/>
    <w:rsid w:val="00FD26F4"/>
    <w:rsid w:val="00FD595A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B04ADC-B7FF-4367-86D7-B20F589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57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pl-PL" w:bidi="pl-PL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AT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  <w:rPr>
      <w:lang w:val="de-AT" w:eastAsia="en-US" w:bidi="ar-SA"/>
    </w:r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  <w:rPr>
      <w:lang w:val="de-AT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  <w:lang w:val="de-AT" w:eastAsia="en-US" w:bidi="ar-SA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  <w:lang w:val="de-AT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B48B2"/>
    <w:rPr>
      <w:b/>
      <w:bCs/>
    </w:rPr>
  </w:style>
  <w:style w:type="paragraph" w:styleId="NormalWeb">
    <w:name w:val="Normal (Web)"/>
    <w:basedOn w:val="Normal"/>
    <w:uiPriority w:val="99"/>
    <w:unhideWhenUsed/>
    <w:rsid w:val="00A5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opadata1987/post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yrma.eu/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yperlink" Target="http://www.youtube.com/user/copadatavideos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103365-AD25-47C6-B4F9-5306AD1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2</cp:revision>
  <cp:lastPrinted>2014-01-09T17:42:00Z</cp:lastPrinted>
  <dcterms:created xsi:type="dcterms:W3CDTF">2018-11-09T08:37:00Z</dcterms:created>
  <dcterms:modified xsi:type="dcterms:W3CDTF">2018-11-09T08:37:00Z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