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B53D1" w14:textId="6B810CC8" w:rsidR="00D12615" w:rsidRPr="00671B40" w:rsidRDefault="00326F8B" w:rsidP="00BA38BD">
      <w:pPr>
        <w:pStyle w:val="01Location-DatePR"/>
        <w:rPr>
          <w:lang w:val="pl-PL"/>
        </w:rPr>
      </w:pPr>
      <w:r w:rsidRPr="00671B40">
        <w:rPr>
          <w:rStyle w:val="ui-provider"/>
          <w:lang w:val="pl-PL"/>
        </w:rPr>
        <w:t>Kraków/Polska</w:t>
      </w:r>
      <w:r w:rsidR="006E5D6D" w:rsidRPr="00671B40">
        <w:rPr>
          <w:lang w:val="pl-PL"/>
        </w:rPr>
        <w:t xml:space="preserve">, </w:t>
      </w:r>
      <w:r w:rsidRPr="00671B40">
        <w:rPr>
          <w:lang w:val="pl-PL"/>
        </w:rPr>
        <w:t>9</w:t>
      </w:r>
      <w:r w:rsidR="006E5D6D" w:rsidRPr="00671B40">
        <w:rPr>
          <w:lang w:val="pl-PL"/>
        </w:rPr>
        <w:t xml:space="preserve"> marca 2023 r.</w:t>
      </w:r>
    </w:p>
    <w:p w14:paraId="57AD30BB" w14:textId="6FC8504D" w:rsidR="00243E43" w:rsidRPr="006E5D6D" w:rsidRDefault="006E5D6D" w:rsidP="00485FCC">
      <w:pPr>
        <w:pStyle w:val="03HeadlinePR"/>
        <w:rPr>
          <w:lang w:val="pl-PL"/>
        </w:rPr>
      </w:pPr>
      <w:r w:rsidRPr="006E5D6D">
        <w:rPr>
          <w:lang w:val="pl-PL"/>
        </w:rPr>
        <w:t>69 milionów euro: COPA-DATA bije rekord sprzedaży</w:t>
      </w:r>
    </w:p>
    <w:p w14:paraId="2A33553E" w14:textId="064A94ED" w:rsidR="00D21AB7" w:rsidRPr="006E5D6D" w:rsidRDefault="006E5D6D" w:rsidP="00BA38BD">
      <w:pPr>
        <w:pStyle w:val="04LeadTextPR"/>
        <w:rPr>
          <w:lang w:val="pl-PL"/>
        </w:rPr>
      </w:pPr>
      <w:r w:rsidRPr="006E5D6D">
        <w:rPr>
          <w:lang w:val="pl-PL"/>
        </w:rPr>
        <w:t>COPA-DATA zamknęła rok 2022 ze wzrostem przychodów rok do roku o 8,4 procent. Do czynników napędzających przychody należą transformacja w kierunku zrównoważonej produkcji i stale postępująca digitalizacja.</w:t>
      </w:r>
    </w:p>
    <w:p w14:paraId="1FC8DFBD" w14:textId="31BDD077" w:rsidR="00E04AB8" w:rsidRPr="006E5D6D" w:rsidRDefault="006E5D6D" w:rsidP="00E04AB8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t xml:space="preserve">COPA-DATA jest </w:t>
      </w:r>
      <w:r w:rsidR="00DA3125">
        <w:rPr>
          <w:rFonts w:ascii="Segoe UI Light" w:hAnsi="Segoe UI Light"/>
          <w:sz w:val="22"/>
          <w:lang w:val="pl-PL"/>
        </w:rPr>
        <w:t>niezmiennie</w:t>
      </w:r>
      <w:r w:rsidR="00DA3125" w:rsidRPr="006E5D6D">
        <w:rPr>
          <w:rFonts w:ascii="Segoe UI Light" w:hAnsi="Segoe UI Light"/>
          <w:sz w:val="22"/>
          <w:lang w:val="pl-PL"/>
        </w:rPr>
        <w:t xml:space="preserve"> </w:t>
      </w:r>
      <w:r w:rsidRPr="006E5D6D">
        <w:rPr>
          <w:rFonts w:ascii="Segoe UI Light" w:hAnsi="Segoe UI Light"/>
          <w:sz w:val="22"/>
          <w:lang w:val="pl-PL"/>
        </w:rPr>
        <w:t xml:space="preserve">na drodze do sukcesu. Podobnie jak w poprzednich latach, firma zajmująca się oprogramowaniem przemysłowym </w:t>
      </w:r>
      <w:r w:rsidR="00DA3125" w:rsidRPr="006E5D6D">
        <w:rPr>
          <w:rFonts w:ascii="Segoe UI Light" w:hAnsi="Segoe UI Light"/>
          <w:sz w:val="22"/>
          <w:lang w:val="pl-PL"/>
        </w:rPr>
        <w:t xml:space="preserve">w 2022 roku </w:t>
      </w:r>
      <w:r w:rsidRPr="006E5D6D">
        <w:rPr>
          <w:rFonts w:ascii="Segoe UI Light" w:hAnsi="Segoe UI Light"/>
          <w:sz w:val="22"/>
          <w:lang w:val="pl-PL"/>
        </w:rPr>
        <w:t xml:space="preserve">ponownie zwiększyła globalne przychody </w:t>
      </w:r>
      <w:r w:rsidR="00DA3125">
        <w:rPr>
          <w:rFonts w:ascii="Segoe UI Light" w:hAnsi="Segoe UI Light"/>
          <w:sz w:val="22"/>
          <w:lang w:val="pl-PL"/>
        </w:rPr>
        <w:t xml:space="preserve">swojej </w:t>
      </w:r>
      <w:r w:rsidRPr="006E5D6D">
        <w:rPr>
          <w:rFonts w:ascii="Segoe UI Light" w:hAnsi="Segoe UI Light"/>
          <w:sz w:val="22"/>
          <w:lang w:val="pl-PL"/>
        </w:rPr>
        <w:t>grup</w:t>
      </w:r>
      <w:r w:rsidR="00DA3125">
        <w:rPr>
          <w:rFonts w:ascii="Segoe UI Light" w:hAnsi="Segoe UI Light"/>
          <w:sz w:val="22"/>
          <w:lang w:val="pl-PL"/>
        </w:rPr>
        <w:t>y</w:t>
      </w:r>
      <w:r w:rsidRPr="006E5D6D">
        <w:rPr>
          <w:rFonts w:ascii="Segoe UI Light" w:hAnsi="Segoe UI Light"/>
          <w:sz w:val="22"/>
          <w:lang w:val="pl-PL"/>
        </w:rPr>
        <w:t xml:space="preserve">. Dzięki wzrostowi sprzedaży o 8,4 procent rekordowy wynik z 2021 roku, wynoszący 64 mln euro obrotu, został przekroczony w 2022 roku i wyniósł 69,4 mln euro. </w:t>
      </w:r>
      <w:r>
        <w:rPr>
          <w:rFonts w:ascii="Segoe UI Light" w:hAnsi="Segoe UI Light"/>
          <w:sz w:val="22"/>
          <w:lang w:val="pl-PL"/>
        </w:rPr>
        <w:br/>
      </w:r>
      <w:r w:rsidRPr="006E5D6D">
        <w:rPr>
          <w:rFonts w:ascii="Segoe UI Light" w:hAnsi="Segoe UI Light"/>
          <w:sz w:val="22"/>
          <w:lang w:val="pl-PL"/>
        </w:rPr>
        <w:t xml:space="preserve">Dzięki swojej platformie oprogramowania zenon, COPA-DATA wspiera przedsiębiorstwa przemysłowe, w tym grupę naukowo-techniczną </w:t>
      </w:r>
      <w:hyperlink r:id="rId12" w:history="1">
        <w:proofErr w:type="spellStart"/>
        <w:r w:rsidRPr="006E5D6D">
          <w:rPr>
            <w:rStyle w:val="Hyperlink"/>
            <w:rFonts w:ascii="Segoe UI Light" w:hAnsi="Segoe UI Light"/>
            <w:sz w:val="22"/>
            <w:lang w:val="pl-PL"/>
          </w:rPr>
          <w:t>Merck</w:t>
        </w:r>
        <w:proofErr w:type="spellEnd"/>
      </w:hyperlink>
      <w:r w:rsidRPr="006E5D6D">
        <w:rPr>
          <w:rFonts w:ascii="Segoe UI Light" w:hAnsi="Segoe UI Light"/>
          <w:sz w:val="22"/>
          <w:lang w:val="pl-PL"/>
        </w:rPr>
        <w:t xml:space="preserve">, </w:t>
      </w:r>
      <w:hyperlink r:id="rId13" w:history="1">
        <w:r w:rsidRPr="006E5D6D">
          <w:rPr>
            <w:rStyle w:val="Hyperlink"/>
            <w:rFonts w:ascii="Segoe UI Light" w:hAnsi="Segoe UI Light"/>
            <w:sz w:val="22"/>
            <w:lang w:val="pl-PL"/>
          </w:rPr>
          <w:t xml:space="preserve">Carlsberg </w:t>
        </w:r>
        <w:proofErr w:type="spellStart"/>
        <w:r w:rsidRPr="006E5D6D">
          <w:rPr>
            <w:rStyle w:val="Hyperlink"/>
            <w:rFonts w:ascii="Segoe UI Light" w:hAnsi="Segoe UI Light"/>
            <w:sz w:val="22"/>
            <w:lang w:val="pl-PL"/>
          </w:rPr>
          <w:t>Srbija</w:t>
        </w:r>
        <w:proofErr w:type="spellEnd"/>
      </w:hyperlink>
      <w:r w:rsidRPr="006E5D6D">
        <w:rPr>
          <w:rFonts w:ascii="Segoe UI Light" w:hAnsi="Segoe UI Light"/>
          <w:sz w:val="22"/>
          <w:lang w:val="pl-PL"/>
        </w:rPr>
        <w:t xml:space="preserve"> i dostawców energii, takich jak Salzburg AG, za pomocą prostej i bezpiecznej automatyzacji. zenon integruje maszyny, komponenty instalacji i systemy sterowania od wielu producentów, dzięki czemu zakłady mogą być obsługiwane wydajnie i elastycznie.</w:t>
      </w:r>
      <w:r>
        <w:rPr>
          <w:rFonts w:ascii="Segoe UI Light" w:hAnsi="Segoe UI Light"/>
          <w:sz w:val="22"/>
          <w:lang w:val="pl-PL"/>
        </w:rPr>
        <w:br/>
      </w:r>
      <w:r w:rsidRPr="006E5D6D">
        <w:rPr>
          <w:rFonts w:ascii="Segoe UI Light" w:hAnsi="Segoe UI Light"/>
          <w:sz w:val="22"/>
          <w:lang w:val="pl-PL"/>
        </w:rPr>
        <w:t xml:space="preserve">Aby </w:t>
      </w:r>
      <w:r w:rsidR="00DA3125">
        <w:rPr>
          <w:rFonts w:ascii="Segoe UI Light" w:hAnsi="Segoe UI Light"/>
          <w:sz w:val="22"/>
          <w:lang w:val="pl-PL"/>
        </w:rPr>
        <w:t>zapewnić dalszy</w:t>
      </w:r>
      <w:r w:rsidR="00DA3125" w:rsidRPr="006E5D6D">
        <w:rPr>
          <w:rFonts w:ascii="Segoe UI Light" w:hAnsi="Segoe UI Light"/>
          <w:sz w:val="22"/>
          <w:lang w:val="pl-PL"/>
        </w:rPr>
        <w:t xml:space="preserve"> </w:t>
      </w:r>
      <w:r w:rsidRPr="006E5D6D">
        <w:rPr>
          <w:rFonts w:ascii="Segoe UI Light" w:hAnsi="Segoe UI Light"/>
          <w:sz w:val="22"/>
          <w:lang w:val="pl-PL"/>
        </w:rPr>
        <w:t>sukces, założyciel i prezes firmy Thomas Punzenberger stawia na niezależność i organiczny</w:t>
      </w:r>
      <w:r w:rsidR="00DA3125">
        <w:rPr>
          <w:rFonts w:ascii="Segoe UI Light" w:hAnsi="Segoe UI Light"/>
          <w:sz w:val="22"/>
          <w:lang w:val="pl-PL"/>
        </w:rPr>
        <w:t xml:space="preserve"> wzrost</w:t>
      </w:r>
      <w:r w:rsidRPr="006E5D6D">
        <w:rPr>
          <w:rFonts w:ascii="Segoe UI Light" w:hAnsi="Segoe UI Light"/>
          <w:sz w:val="22"/>
          <w:lang w:val="pl-PL"/>
        </w:rPr>
        <w:t xml:space="preserve">, a nie na inwestorów zewnętrznych, zarówno w </w:t>
      </w:r>
      <w:r w:rsidR="00F83365">
        <w:rPr>
          <w:rFonts w:ascii="Segoe UI Light" w:hAnsi="Segoe UI Light"/>
          <w:sz w:val="22"/>
          <w:lang w:val="pl-PL"/>
        </w:rPr>
        <w:t>centrali</w:t>
      </w:r>
      <w:r w:rsidR="00F83365" w:rsidRPr="006E5D6D">
        <w:rPr>
          <w:rFonts w:ascii="Segoe UI Light" w:hAnsi="Segoe UI Light"/>
          <w:sz w:val="22"/>
          <w:lang w:val="pl-PL"/>
        </w:rPr>
        <w:t xml:space="preserve"> </w:t>
      </w:r>
      <w:r w:rsidRPr="006E5D6D">
        <w:rPr>
          <w:rFonts w:ascii="Segoe UI Light" w:hAnsi="Segoe UI Light"/>
          <w:sz w:val="22"/>
          <w:lang w:val="pl-PL"/>
        </w:rPr>
        <w:t xml:space="preserve">firmy, jak i na arenie międzynarodowej. Rozwój zawsze wiąże się z pytaniem, jak przyciągnąć nowe talenty. Podobnie jak w poprzednich latach, zespół COPA-DATA powiększył się w 2022 roku. </w:t>
      </w:r>
      <w:proofErr w:type="spellStart"/>
      <w:r w:rsidRPr="006E5D6D">
        <w:rPr>
          <w:rFonts w:ascii="Segoe UI Light" w:hAnsi="Segoe UI Light"/>
          <w:sz w:val="22"/>
        </w:rPr>
        <w:t>Firma</w:t>
      </w:r>
      <w:proofErr w:type="spellEnd"/>
      <w:r w:rsidRPr="006E5D6D">
        <w:rPr>
          <w:rFonts w:ascii="Segoe UI Light" w:hAnsi="Segoe UI Light"/>
          <w:sz w:val="22"/>
        </w:rPr>
        <w:t xml:space="preserve"> </w:t>
      </w:r>
      <w:proofErr w:type="spellStart"/>
      <w:r w:rsidRPr="006E5D6D">
        <w:rPr>
          <w:rFonts w:ascii="Segoe UI Light" w:hAnsi="Segoe UI Light"/>
          <w:sz w:val="22"/>
        </w:rPr>
        <w:t>zatrudnia</w:t>
      </w:r>
      <w:proofErr w:type="spellEnd"/>
      <w:r w:rsidRPr="006E5D6D">
        <w:rPr>
          <w:rFonts w:ascii="Segoe UI Light" w:hAnsi="Segoe UI Light"/>
          <w:sz w:val="22"/>
        </w:rPr>
        <w:t xml:space="preserve"> </w:t>
      </w:r>
      <w:proofErr w:type="spellStart"/>
      <w:r w:rsidRPr="006E5D6D">
        <w:rPr>
          <w:rFonts w:ascii="Segoe UI Light" w:hAnsi="Segoe UI Light"/>
          <w:sz w:val="22"/>
        </w:rPr>
        <w:t>obecnie</w:t>
      </w:r>
      <w:proofErr w:type="spellEnd"/>
      <w:r w:rsidRPr="006E5D6D">
        <w:rPr>
          <w:rFonts w:ascii="Segoe UI Light" w:hAnsi="Segoe UI Light"/>
          <w:sz w:val="22"/>
        </w:rPr>
        <w:t xml:space="preserve"> </w:t>
      </w:r>
      <w:proofErr w:type="spellStart"/>
      <w:r w:rsidRPr="006E5D6D">
        <w:rPr>
          <w:rFonts w:ascii="Segoe UI Light" w:hAnsi="Segoe UI Light"/>
          <w:sz w:val="22"/>
        </w:rPr>
        <w:t>ponad</w:t>
      </w:r>
      <w:proofErr w:type="spellEnd"/>
      <w:r w:rsidRPr="006E5D6D">
        <w:rPr>
          <w:rFonts w:ascii="Segoe UI Light" w:hAnsi="Segoe UI Light"/>
          <w:sz w:val="22"/>
        </w:rPr>
        <w:t xml:space="preserve"> 350 </w:t>
      </w:r>
      <w:proofErr w:type="spellStart"/>
      <w:r w:rsidRPr="006E5D6D">
        <w:rPr>
          <w:rFonts w:ascii="Segoe UI Light" w:hAnsi="Segoe UI Light"/>
          <w:sz w:val="22"/>
        </w:rPr>
        <w:t>osób</w:t>
      </w:r>
      <w:proofErr w:type="spellEnd"/>
      <w:r w:rsidRPr="006E5D6D">
        <w:rPr>
          <w:rFonts w:ascii="Segoe UI Light" w:hAnsi="Segoe UI Light"/>
          <w:sz w:val="22"/>
        </w:rPr>
        <w:t xml:space="preserve"> </w:t>
      </w:r>
      <w:proofErr w:type="spellStart"/>
      <w:r w:rsidRPr="006E5D6D">
        <w:rPr>
          <w:rFonts w:ascii="Segoe UI Light" w:hAnsi="Segoe UI Light"/>
          <w:sz w:val="22"/>
        </w:rPr>
        <w:t>na</w:t>
      </w:r>
      <w:proofErr w:type="spellEnd"/>
      <w:r w:rsidRPr="006E5D6D">
        <w:rPr>
          <w:rFonts w:ascii="Segoe UI Light" w:hAnsi="Segoe UI Light"/>
          <w:sz w:val="22"/>
        </w:rPr>
        <w:t xml:space="preserve"> </w:t>
      </w:r>
      <w:proofErr w:type="spellStart"/>
      <w:r w:rsidRPr="006E5D6D">
        <w:rPr>
          <w:rFonts w:ascii="Segoe UI Light" w:hAnsi="Segoe UI Light"/>
          <w:sz w:val="22"/>
        </w:rPr>
        <w:t>całym</w:t>
      </w:r>
      <w:proofErr w:type="spellEnd"/>
      <w:r w:rsidRPr="006E5D6D">
        <w:rPr>
          <w:rFonts w:ascii="Segoe UI Light" w:hAnsi="Segoe UI Light"/>
          <w:sz w:val="22"/>
        </w:rPr>
        <w:t xml:space="preserve"> </w:t>
      </w:r>
      <w:proofErr w:type="spellStart"/>
      <w:r w:rsidRPr="006E5D6D">
        <w:rPr>
          <w:rFonts w:ascii="Segoe UI Light" w:hAnsi="Segoe UI Light"/>
          <w:sz w:val="22"/>
        </w:rPr>
        <w:t>świecie</w:t>
      </w:r>
      <w:proofErr w:type="spellEnd"/>
      <w:r w:rsidRPr="006E5D6D">
        <w:rPr>
          <w:rFonts w:ascii="Segoe UI Light" w:hAnsi="Segoe UI Light"/>
          <w:sz w:val="22"/>
        </w:rPr>
        <w:t>.</w:t>
      </w:r>
    </w:p>
    <w:p w14:paraId="783C1379" w14:textId="77777777" w:rsidR="00E04AB8" w:rsidRPr="002C13A4" w:rsidRDefault="00E04AB8" w:rsidP="00E04AB8">
      <w:pPr>
        <w:pStyle w:val="06SubheadlinePR"/>
        <w:rPr>
          <w:rFonts w:ascii="Segoe UI Light" w:hAnsi="Segoe UI Light"/>
          <w:sz w:val="22"/>
        </w:rPr>
      </w:pPr>
      <w:r w:rsidRPr="002C13A4">
        <w:rPr>
          <w:rFonts w:ascii="Segoe UI Light" w:hAnsi="Segoe UI Light"/>
          <w:sz w:val="22"/>
        </w:rPr>
        <w:t> </w:t>
      </w:r>
    </w:p>
    <w:p w14:paraId="33C4038A" w14:textId="6D4B0305" w:rsidR="00E04AB8" w:rsidRPr="006E5D6D" w:rsidRDefault="006E5D6D" w:rsidP="00E04AB8">
      <w:pPr>
        <w:pStyle w:val="06SubheadlinePR"/>
        <w:rPr>
          <w:lang w:val="pl-PL"/>
        </w:rPr>
      </w:pPr>
      <w:r w:rsidRPr="006E5D6D">
        <w:rPr>
          <w:lang w:val="pl-PL"/>
        </w:rPr>
        <w:t>Strategia rozwoju międzynarodowego</w:t>
      </w:r>
    </w:p>
    <w:p w14:paraId="01C8A545" w14:textId="69AE53D4" w:rsidR="00E04AB8" w:rsidRPr="006E5D6D" w:rsidRDefault="006E5D6D" w:rsidP="00E04AB8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t xml:space="preserve">COPA-DATA w minionym roku rozszerzyła również swoją obecność na arenie międzynarodowej oraz światową sieć dystrybutorów, m.in. w Azji Południowo-Wschodniej i Chile. Rynek południowoamerykański, ze swoją pionierską rolą w sektorze fotowoltaicznym, jest jednym </w:t>
      </w:r>
      <w:r w:rsidR="000F4A77">
        <w:rPr>
          <w:rFonts w:ascii="Segoe UI Light" w:hAnsi="Segoe UI Light"/>
          <w:sz w:val="22"/>
          <w:lang w:val="pl-PL"/>
        </w:rPr>
        <w:br/>
      </w:r>
      <w:r w:rsidRPr="006E5D6D">
        <w:rPr>
          <w:rFonts w:ascii="Segoe UI Light" w:hAnsi="Segoe UI Light"/>
          <w:sz w:val="22"/>
          <w:lang w:val="pl-PL"/>
        </w:rPr>
        <w:t>z regionów o najwyższym tempie wzrostu energii odnawialnych.</w:t>
      </w:r>
      <w:r w:rsidR="00E04AB8" w:rsidRPr="006E5D6D">
        <w:rPr>
          <w:rFonts w:ascii="Segoe UI Light" w:hAnsi="Segoe UI Light"/>
          <w:sz w:val="22"/>
          <w:lang w:val="pl-PL"/>
        </w:rPr>
        <w:br/>
      </w:r>
    </w:p>
    <w:p w14:paraId="0978FD45" w14:textId="6CB551EB" w:rsidR="00E04AB8" w:rsidRPr="006E5D6D" w:rsidRDefault="006E5D6D" w:rsidP="00E04AB8">
      <w:pPr>
        <w:pStyle w:val="06SubheadlinePR"/>
        <w:rPr>
          <w:lang w:val="pl-PL"/>
        </w:rPr>
      </w:pPr>
      <w:r w:rsidRPr="006E5D6D">
        <w:rPr>
          <w:lang w:val="pl-PL"/>
        </w:rPr>
        <w:t>Sukces dzięki zrównoważonemu rozwojowi</w:t>
      </w:r>
    </w:p>
    <w:p w14:paraId="0198F233" w14:textId="625DB2F9" w:rsidR="00E04AB8" w:rsidRPr="006E5D6D" w:rsidRDefault="006E5D6D" w:rsidP="00E04AB8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t xml:space="preserve">Temat zrównoważonego rozwoju dotarł do większości firm przemysłowych w 2022 roku i stał się </w:t>
      </w:r>
      <w:r w:rsidR="00DA3125">
        <w:rPr>
          <w:rFonts w:ascii="Segoe UI Light" w:hAnsi="Segoe UI Light"/>
          <w:sz w:val="22"/>
          <w:lang w:val="pl-PL"/>
        </w:rPr>
        <w:t>głównym</w:t>
      </w:r>
      <w:r w:rsidR="00DA3125" w:rsidRPr="006E5D6D">
        <w:rPr>
          <w:rFonts w:ascii="Segoe UI Light" w:hAnsi="Segoe UI Light"/>
          <w:sz w:val="22"/>
          <w:lang w:val="pl-PL"/>
        </w:rPr>
        <w:t xml:space="preserve"> </w:t>
      </w:r>
      <w:r w:rsidRPr="006E5D6D">
        <w:rPr>
          <w:rFonts w:ascii="Segoe UI Light" w:hAnsi="Segoe UI Light"/>
          <w:sz w:val="22"/>
          <w:lang w:val="pl-PL"/>
        </w:rPr>
        <w:t xml:space="preserve">elementem strategii wzrostu na najbliższe lata. COPA-DATA oferuje platformę oprogramowania, która wyznacza kurs w kierunku zrównoważonego rozwoju i napędza </w:t>
      </w:r>
      <w:r w:rsidRPr="006E5D6D">
        <w:rPr>
          <w:rFonts w:ascii="Segoe UI Light" w:hAnsi="Segoe UI Light"/>
          <w:sz w:val="22"/>
          <w:lang w:val="pl-PL"/>
        </w:rPr>
        <w:lastRenderedPageBreak/>
        <w:t xml:space="preserve">transformację sektora energetycznego za pomocą digitalizacji. </w:t>
      </w:r>
      <w:proofErr w:type="spellStart"/>
      <w:r w:rsidRPr="006E5D6D">
        <w:rPr>
          <w:rFonts w:ascii="Segoe UI Light" w:hAnsi="Segoe UI Light"/>
          <w:sz w:val="22"/>
          <w:lang w:val="pl-PL"/>
        </w:rPr>
        <w:t>Phillip</w:t>
      </w:r>
      <w:proofErr w:type="spellEnd"/>
      <w:r w:rsidRPr="006E5D6D">
        <w:rPr>
          <w:rFonts w:ascii="Segoe UI Light" w:hAnsi="Segoe UI Light"/>
          <w:sz w:val="22"/>
          <w:lang w:val="pl-PL"/>
        </w:rPr>
        <w:t xml:space="preserve"> </w:t>
      </w:r>
      <w:proofErr w:type="spellStart"/>
      <w:r w:rsidRPr="006E5D6D">
        <w:rPr>
          <w:rFonts w:ascii="Segoe UI Light" w:hAnsi="Segoe UI Light"/>
          <w:sz w:val="22"/>
          <w:lang w:val="pl-PL"/>
        </w:rPr>
        <w:t>Werr</w:t>
      </w:r>
      <w:proofErr w:type="spellEnd"/>
      <w:r w:rsidRPr="006E5D6D">
        <w:rPr>
          <w:rFonts w:ascii="Segoe UI Light" w:hAnsi="Segoe UI Light"/>
          <w:sz w:val="22"/>
          <w:lang w:val="pl-PL"/>
        </w:rPr>
        <w:t>, COO i członek zarządu, stwierdził: "Dzięki zenon nasi klienci tworzą przejrzystość i wydajność w swoich procesach produkcyjnych. Ponadto upraszczamy wykorzystanie energii odnawialnych w sieciach energetycznych i produkcji."</w:t>
      </w:r>
      <w:r w:rsidR="00E04AB8" w:rsidRPr="006E5D6D">
        <w:rPr>
          <w:rFonts w:ascii="Segoe UI Light" w:hAnsi="Segoe UI Light"/>
          <w:sz w:val="22"/>
          <w:lang w:val="pl-PL"/>
        </w:rPr>
        <w:br/>
      </w:r>
    </w:p>
    <w:p w14:paraId="6390467D" w14:textId="2FC8E057" w:rsidR="00E04AB8" w:rsidRPr="0078606F" w:rsidRDefault="006E5D6D" w:rsidP="00E04AB8">
      <w:pPr>
        <w:pStyle w:val="06SubheadlinePR"/>
        <w:rPr>
          <w:lang w:val="pl-PL"/>
        </w:rPr>
      </w:pPr>
      <w:r w:rsidRPr="0078606F">
        <w:rPr>
          <w:lang w:val="pl-PL"/>
        </w:rPr>
        <w:t>Wdrażanie neutralności</w:t>
      </w:r>
      <w:r w:rsidR="00E04AB8" w:rsidRPr="0078606F">
        <w:rPr>
          <w:lang w:val="pl-PL"/>
        </w:rPr>
        <w:t xml:space="preserve"> CO</w:t>
      </w:r>
      <w:r w:rsidR="00E04AB8" w:rsidRPr="0078606F">
        <w:rPr>
          <w:sz w:val="24"/>
          <w:szCs w:val="18"/>
          <w:lang w:val="pl-PL"/>
        </w:rPr>
        <w:t>2</w:t>
      </w:r>
    </w:p>
    <w:p w14:paraId="114A2C57" w14:textId="00F59DAB" w:rsidR="00E04AB8" w:rsidRPr="006E5D6D" w:rsidRDefault="006E5D6D" w:rsidP="00E04AB8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t xml:space="preserve">COPA-DATA nie tylko chce wspierać przedsiębiorstwa przemysłowe w </w:t>
      </w:r>
      <w:r w:rsidR="00AF73A2">
        <w:rPr>
          <w:rFonts w:ascii="Segoe UI Light" w:hAnsi="Segoe UI Light"/>
          <w:sz w:val="22"/>
          <w:lang w:val="pl-PL"/>
        </w:rPr>
        <w:t xml:space="preserve">bardziej wydajnej </w:t>
      </w:r>
      <w:r w:rsidR="000F4A77">
        <w:rPr>
          <w:rFonts w:ascii="Segoe UI Light" w:hAnsi="Segoe UI Light"/>
          <w:sz w:val="22"/>
          <w:lang w:val="pl-PL"/>
        </w:rPr>
        <w:br/>
      </w:r>
      <w:r w:rsidR="00AF73A2">
        <w:rPr>
          <w:rFonts w:ascii="Segoe UI Light" w:hAnsi="Segoe UI Light"/>
          <w:sz w:val="22"/>
          <w:lang w:val="pl-PL"/>
        </w:rPr>
        <w:t>i zrównoważonej produkcji</w:t>
      </w:r>
      <w:r w:rsidRPr="006E5D6D">
        <w:rPr>
          <w:rFonts w:ascii="Segoe UI Light" w:hAnsi="Segoe UI Light"/>
          <w:sz w:val="22"/>
          <w:lang w:val="pl-PL"/>
        </w:rPr>
        <w:t xml:space="preserve">, ale także konsekwentnie żyje tymi wartościami we własnej firmie. Ukończenie latem 2022 roku drugiego </w:t>
      </w:r>
      <w:hyperlink r:id="rId14" w:history="1">
        <w:r w:rsidRPr="006E5D6D">
          <w:rPr>
            <w:rStyle w:val="Hyperlink"/>
            <w:rFonts w:ascii="Segoe UI Light" w:hAnsi="Segoe UI Light"/>
            <w:sz w:val="22"/>
            <w:lang w:val="pl-PL"/>
          </w:rPr>
          <w:t>biurowca</w:t>
        </w:r>
      </w:hyperlink>
      <w:r w:rsidRPr="006E5D6D">
        <w:rPr>
          <w:rFonts w:ascii="Segoe UI Light" w:hAnsi="Segoe UI Light"/>
          <w:sz w:val="22"/>
          <w:lang w:val="pl-PL"/>
        </w:rPr>
        <w:t xml:space="preserve"> w pobliżu siedziby firmy było ważnym kamieniem milowym w tym kierunku. Innowacyjny system zarządzania budynkiem oparty na własnej platformie programowej zenon, w połączeniu z wydajną instalacją PV, umożliwia jak najlepsze wykorzystanie wytworzonej energii. "Chcemy również we własnym przedsiębiorstwie wyznaczać nowe standardy i wykorzystywać nasze doświadczenie do demonstrowania nowych rozwiązań" - powiedział założyciel i prezes firmy Thomas Punzenberger. Dzięki tym postępom w połączeniu </w:t>
      </w:r>
      <w:r w:rsidR="000F4A77">
        <w:rPr>
          <w:rFonts w:ascii="Segoe UI Light" w:hAnsi="Segoe UI Light"/>
          <w:sz w:val="22"/>
          <w:lang w:val="pl-PL"/>
        </w:rPr>
        <w:br/>
      </w:r>
      <w:r w:rsidRPr="006E5D6D">
        <w:rPr>
          <w:rFonts w:ascii="Segoe UI Light" w:hAnsi="Segoe UI Light"/>
          <w:sz w:val="22"/>
          <w:lang w:val="pl-PL"/>
        </w:rPr>
        <w:t>z usługami offsetowymi, firma osiągnęła już neutralność klimatyczną w swojej siedzibie do 2022 roku. Do połowy 2023 roku cała grupa, w tym jej światowe filie, ma pójść w jej ślady.</w:t>
      </w:r>
      <w:r w:rsidR="00E04AB8" w:rsidRPr="006E5D6D">
        <w:rPr>
          <w:rFonts w:ascii="Segoe UI Light" w:hAnsi="Segoe UI Light"/>
          <w:sz w:val="22"/>
          <w:lang w:val="pl-PL"/>
        </w:rPr>
        <w:br/>
      </w:r>
    </w:p>
    <w:p w14:paraId="6593B7F5" w14:textId="368C5495" w:rsidR="00E04AB8" w:rsidRPr="006E5D6D" w:rsidRDefault="006E5D6D" w:rsidP="00E04AB8">
      <w:pPr>
        <w:pStyle w:val="06SubheadlinePR"/>
        <w:rPr>
          <w:lang w:val="pl-PL"/>
        </w:rPr>
      </w:pPr>
      <w:r w:rsidRPr="006E5D6D">
        <w:rPr>
          <w:lang w:val="pl-PL"/>
        </w:rPr>
        <w:t>Wchodzimy w nowy rok jako globalny innowator w Davos</w:t>
      </w:r>
    </w:p>
    <w:p w14:paraId="51EB8962" w14:textId="1E82C11E" w:rsidR="00E04AB8" w:rsidRPr="006E5D6D" w:rsidRDefault="006E5D6D" w:rsidP="00E04AB8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t xml:space="preserve">Neutralność klimatyczna w produkcji </w:t>
      </w:r>
      <w:r w:rsidR="006F2B96" w:rsidRPr="006E5D6D">
        <w:rPr>
          <w:rFonts w:ascii="Segoe UI Light" w:hAnsi="Segoe UI Light"/>
          <w:sz w:val="22"/>
          <w:lang w:val="pl-PL"/>
        </w:rPr>
        <w:t>(Net Zero Manufacturing)</w:t>
      </w:r>
      <w:r w:rsidR="006F2B96">
        <w:rPr>
          <w:rFonts w:ascii="Segoe UI Light" w:hAnsi="Segoe UI Light"/>
          <w:sz w:val="22"/>
          <w:lang w:val="pl-PL"/>
        </w:rPr>
        <w:t xml:space="preserve"> </w:t>
      </w:r>
      <w:r w:rsidRPr="006E5D6D">
        <w:rPr>
          <w:rFonts w:ascii="Segoe UI Light" w:hAnsi="Segoe UI Light"/>
          <w:sz w:val="22"/>
          <w:lang w:val="pl-PL"/>
        </w:rPr>
        <w:t xml:space="preserve">nabiera coraz większego znaczenia. Był to jeden z głównych tematów na Światowym Forum Ekonomicznym na początku nowego roku. Dla członka zarządu Stefana </w:t>
      </w:r>
      <w:proofErr w:type="spellStart"/>
      <w:r w:rsidRPr="006E5D6D">
        <w:rPr>
          <w:rFonts w:ascii="Segoe UI Light" w:hAnsi="Segoe UI Light"/>
          <w:sz w:val="22"/>
          <w:lang w:val="pl-PL"/>
        </w:rPr>
        <w:t>Reuthera</w:t>
      </w:r>
      <w:proofErr w:type="spellEnd"/>
      <w:r w:rsidRPr="006E5D6D">
        <w:rPr>
          <w:rFonts w:ascii="Segoe UI Light" w:hAnsi="Segoe UI Light"/>
          <w:sz w:val="22"/>
          <w:lang w:val="pl-PL"/>
        </w:rPr>
        <w:t xml:space="preserve">, który po raz pierwszy został zaproszony na spotkanie w Davos, jest to silny sygnał w kierunku przyszłości: "Fakt, że COPA-DATA jako jedyna austriacka firma znalazła się w Global </w:t>
      </w:r>
      <w:proofErr w:type="spellStart"/>
      <w:r w:rsidRPr="006E5D6D">
        <w:rPr>
          <w:rFonts w:ascii="Segoe UI Light" w:hAnsi="Segoe UI Light"/>
          <w:sz w:val="22"/>
          <w:lang w:val="pl-PL"/>
        </w:rPr>
        <w:t>Innovators</w:t>
      </w:r>
      <w:proofErr w:type="spellEnd"/>
      <w:r w:rsidRPr="006E5D6D">
        <w:rPr>
          <w:rFonts w:ascii="Segoe UI Light" w:hAnsi="Segoe UI Light"/>
          <w:sz w:val="22"/>
          <w:lang w:val="pl-PL"/>
        </w:rPr>
        <w:t xml:space="preserve"> Community, </w:t>
      </w:r>
      <w:r w:rsidR="006F2B96">
        <w:rPr>
          <w:rFonts w:ascii="Segoe UI Light" w:hAnsi="Segoe UI Light"/>
          <w:sz w:val="22"/>
          <w:lang w:val="pl-PL"/>
        </w:rPr>
        <w:t>pokazuje</w:t>
      </w:r>
      <w:r w:rsidRPr="006E5D6D">
        <w:rPr>
          <w:rFonts w:ascii="Segoe UI Light" w:hAnsi="Segoe UI Light"/>
          <w:sz w:val="22"/>
          <w:lang w:val="pl-PL"/>
        </w:rPr>
        <w:t xml:space="preserve">, że wkład, jaki cyfryzacja może wnieść do zmian klimatycznych, cieszy się dużym zainteresowaniem najważniejszych decydentów w gospodarce światowej. Dowodzi to również, że firmom o wysokim poziomie wiedzy technicznej ufa się, że niezależnie od ich wielkości zapewnią decydujące </w:t>
      </w:r>
      <w:r w:rsidR="008A0636">
        <w:rPr>
          <w:rFonts w:ascii="Segoe UI Light" w:hAnsi="Segoe UI Light"/>
          <w:sz w:val="22"/>
          <w:lang w:val="pl-PL"/>
        </w:rPr>
        <w:t>zmiany w tym obszarze</w:t>
      </w:r>
      <w:r w:rsidRPr="006E5D6D">
        <w:rPr>
          <w:rFonts w:ascii="Segoe UI Light" w:hAnsi="Segoe UI Light"/>
          <w:sz w:val="22"/>
          <w:lang w:val="pl-PL"/>
        </w:rPr>
        <w:t>."</w:t>
      </w:r>
    </w:p>
    <w:p w14:paraId="494A21A3" w14:textId="77777777" w:rsidR="00542950" w:rsidRPr="006E5D6D" w:rsidRDefault="00542950">
      <w:pPr>
        <w:spacing w:after="0" w:line="240" w:lineRule="auto"/>
        <w:rPr>
          <w:rFonts w:ascii="Segoe UI Semibold" w:eastAsiaTheme="majorEastAsia" w:hAnsi="Segoe UI Semibold" w:cstheme="majorBidi"/>
          <w:kern w:val="28"/>
          <w:szCs w:val="56"/>
          <w:lang w:val="pl-PL"/>
        </w:rPr>
      </w:pPr>
      <w:r w:rsidRPr="006E5D6D">
        <w:rPr>
          <w:lang w:val="pl-PL"/>
        </w:rPr>
        <w:br w:type="page"/>
      </w:r>
    </w:p>
    <w:p w14:paraId="1D549244" w14:textId="06518880" w:rsidR="00DA469E" w:rsidRPr="002C13A4" w:rsidRDefault="00167369" w:rsidP="000426E6">
      <w:pPr>
        <w:pStyle w:val="08HLCaptionPR"/>
      </w:pPr>
      <w:proofErr w:type="spellStart"/>
      <w:r>
        <w:rPr>
          <w:rStyle w:val="ui-provider"/>
        </w:rPr>
        <w:lastRenderedPageBreak/>
        <w:t>Podpis</w:t>
      </w:r>
      <w:proofErr w:type="spellEnd"/>
      <w:r>
        <w:rPr>
          <w:rStyle w:val="ui-provider"/>
        </w:rPr>
        <w:t>:</w:t>
      </w:r>
    </w:p>
    <w:p w14:paraId="23032057" w14:textId="49FC5D9B" w:rsidR="00E04AB8" w:rsidRPr="002C13A4" w:rsidRDefault="00E04AB8" w:rsidP="000426E6">
      <w:pPr>
        <w:pStyle w:val="08HLCaptionPR"/>
      </w:pPr>
      <w:r w:rsidRPr="002C13A4">
        <w:rPr>
          <w:noProof/>
          <w:lang w:eastAsia="de-DE"/>
        </w:rPr>
        <w:drawing>
          <wp:inline distT="0" distB="0" distL="0" distR="0" wp14:anchorId="719FDF65" wp14:editId="37E062BD">
            <wp:extent cx="5741670" cy="3009265"/>
            <wp:effectExtent l="0" t="0" r="0" b="635"/>
            <wp:docPr id="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EEED" w14:textId="358D8D5C" w:rsidR="00834630" w:rsidRPr="002C13A4" w:rsidRDefault="000F4A77" w:rsidP="00BA38BD">
      <w:pPr>
        <w:pStyle w:val="09FilenamePR"/>
      </w:pPr>
      <w:hyperlink r:id="rId17" w:history="1">
        <w:r w:rsidR="00E04AB8" w:rsidRPr="002C13A4">
          <w:rPr>
            <w:rStyle w:val="Hyperlink"/>
          </w:rPr>
          <w:t>Executive_board_COPA-DATA_HQ_2022.jpg</w:t>
        </w:r>
      </w:hyperlink>
      <w:r w:rsidR="00E04AB8" w:rsidRPr="002C13A4">
        <w:t xml:space="preserve">: </w:t>
      </w:r>
      <w:r w:rsidR="006E5D6D" w:rsidRPr="006E5D6D">
        <w:rPr>
          <w:i w:val="0"/>
          <w:iCs/>
        </w:rPr>
        <w:t xml:space="preserve">CMO Phillip </w:t>
      </w:r>
      <w:proofErr w:type="spellStart"/>
      <w:r w:rsidR="006E5D6D" w:rsidRPr="006E5D6D">
        <w:rPr>
          <w:i w:val="0"/>
          <w:iCs/>
        </w:rPr>
        <w:t>Werr</w:t>
      </w:r>
      <w:proofErr w:type="spellEnd"/>
      <w:r w:rsidR="006E5D6D" w:rsidRPr="006E5D6D">
        <w:rPr>
          <w:i w:val="0"/>
          <w:iCs/>
        </w:rPr>
        <w:t xml:space="preserve">, CEO </w:t>
      </w:r>
      <w:proofErr w:type="spellStart"/>
      <w:r w:rsidR="006E5D6D" w:rsidRPr="006E5D6D">
        <w:rPr>
          <w:i w:val="0"/>
          <w:iCs/>
        </w:rPr>
        <w:t>i</w:t>
      </w:r>
      <w:proofErr w:type="spellEnd"/>
      <w:r w:rsidR="006E5D6D" w:rsidRPr="006E5D6D">
        <w:rPr>
          <w:i w:val="0"/>
          <w:iCs/>
        </w:rPr>
        <w:t xml:space="preserve"> </w:t>
      </w:r>
      <w:proofErr w:type="spellStart"/>
      <w:r w:rsidR="006E5D6D" w:rsidRPr="006E5D6D">
        <w:rPr>
          <w:i w:val="0"/>
          <w:iCs/>
        </w:rPr>
        <w:t>założyciel</w:t>
      </w:r>
      <w:proofErr w:type="spellEnd"/>
      <w:r w:rsidR="006E5D6D" w:rsidRPr="006E5D6D">
        <w:rPr>
          <w:i w:val="0"/>
          <w:iCs/>
        </w:rPr>
        <w:t xml:space="preserve"> Thomas Punzenberger </w:t>
      </w:r>
      <w:proofErr w:type="spellStart"/>
      <w:r w:rsidR="006E5D6D" w:rsidRPr="006E5D6D">
        <w:rPr>
          <w:i w:val="0"/>
          <w:iCs/>
        </w:rPr>
        <w:t>oraz</w:t>
      </w:r>
      <w:proofErr w:type="spellEnd"/>
      <w:r w:rsidR="006E5D6D" w:rsidRPr="006E5D6D">
        <w:rPr>
          <w:i w:val="0"/>
          <w:iCs/>
        </w:rPr>
        <w:t xml:space="preserve"> CSO Stefan Reuther (od </w:t>
      </w:r>
      <w:proofErr w:type="spellStart"/>
      <w:r w:rsidR="006E5D6D" w:rsidRPr="006E5D6D">
        <w:rPr>
          <w:i w:val="0"/>
          <w:iCs/>
        </w:rPr>
        <w:t>lewej</w:t>
      </w:r>
      <w:proofErr w:type="spellEnd"/>
      <w:r w:rsidR="006E5D6D" w:rsidRPr="006E5D6D">
        <w:rPr>
          <w:i w:val="0"/>
          <w:iCs/>
        </w:rPr>
        <w:t xml:space="preserve">) </w:t>
      </w:r>
      <w:proofErr w:type="spellStart"/>
      <w:r w:rsidR="006E5D6D" w:rsidRPr="006E5D6D">
        <w:rPr>
          <w:i w:val="0"/>
          <w:iCs/>
        </w:rPr>
        <w:t>są</w:t>
      </w:r>
      <w:proofErr w:type="spellEnd"/>
      <w:r w:rsidR="006E5D6D" w:rsidRPr="006E5D6D">
        <w:rPr>
          <w:i w:val="0"/>
          <w:iCs/>
        </w:rPr>
        <w:t xml:space="preserve"> </w:t>
      </w:r>
      <w:proofErr w:type="spellStart"/>
      <w:r w:rsidR="006E5D6D" w:rsidRPr="006E5D6D">
        <w:rPr>
          <w:i w:val="0"/>
          <w:iCs/>
        </w:rPr>
        <w:t>zadowoleni</w:t>
      </w:r>
      <w:proofErr w:type="spellEnd"/>
      <w:r w:rsidR="006E5D6D" w:rsidRPr="006E5D6D">
        <w:rPr>
          <w:i w:val="0"/>
          <w:iCs/>
        </w:rPr>
        <w:t xml:space="preserve"> z </w:t>
      </w:r>
      <w:proofErr w:type="spellStart"/>
      <w:r w:rsidR="006E5D6D" w:rsidRPr="006E5D6D">
        <w:rPr>
          <w:i w:val="0"/>
          <w:iCs/>
        </w:rPr>
        <w:t>udanego</w:t>
      </w:r>
      <w:proofErr w:type="spellEnd"/>
      <w:r w:rsidR="006E5D6D" w:rsidRPr="006E5D6D">
        <w:rPr>
          <w:i w:val="0"/>
          <w:iCs/>
        </w:rPr>
        <w:t xml:space="preserve"> </w:t>
      </w:r>
      <w:proofErr w:type="spellStart"/>
      <w:r w:rsidR="006E5D6D" w:rsidRPr="006E5D6D">
        <w:rPr>
          <w:i w:val="0"/>
          <w:iCs/>
        </w:rPr>
        <w:t>roku</w:t>
      </w:r>
      <w:proofErr w:type="spellEnd"/>
      <w:r w:rsidR="006E5D6D" w:rsidRPr="006E5D6D">
        <w:rPr>
          <w:i w:val="0"/>
          <w:iCs/>
        </w:rPr>
        <w:t xml:space="preserve"> </w:t>
      </w:r>
      <w:proofErr w:type="spellStart"/>
      <w:r w:rsidR="006E5D6D" w:rsidRPr="006E5D6D">
        <w:rPr>
          <w:i w:val="0"/>
          <w:iCs/>
        </w:rPr>
        <w:t>finansowego</w:t>
      </w:r>
      <w:proofErr w:type="spellEnd"/>
      <w:r w:rsidR="006E5D6D" w:rsidRPr="006E5D6D">
        <w:rPr>
          <w:i w:val="0"/>
          <w:iCs/>
        </w:rPr>
        <w:t>.</w:t>
      </w:r>
    </w:p>
    <w:p w14:paraId="7CF36BCD" w14:textId="77777777" w:rsidR="00326F8B" w:rsidRPr="00671B40" w:rsidRDefault="00326F8B" w:rsidP="00BA38BD">
      <w:pPr>
        <w:pStyle w:val="10HLBoilerplatePR"/>
      </w:pPr>
    </w:p>
    <w:p w14:paraId="1BF84ADF" w14:textId="77777777" w:rsidR="00326F8B" w:rsidRPr="00671B40" w:rsidRDefault="00326F8B" w:rsidP="00BA38BD">
      <w:pPr>
        <w:pStyle w:val="10HLBoilerplatePR"/>
      </w:pPr>
    </w:p>
    <w:p w14:paraId="519482CB" w14:textId="77777777" w:rsidR="00326F8B" w:rsidRPr="00671B40" w:rsidRDefault="00326F8B" w:rsidP="00BA38BD">
      <w:pPr>
        <w:pStyle w:val="10HLBoilerplatePR"/>
      </w:pPr>
    </w:p>
    <w:p w14:paraId="14E15859" w14:textId="77777777" w:rsidR="00326F8B" w:rsidRPr="00671B40" w:rsidRDefault="00326F8B" w:rsidP="00BA38BD">
      <w:pPr>
        <w:pStyle w:val="10HLBoilerplatePR"/>
      </w:pPr>
    </w:p>
    <w:p w14:paraId="3F66AB22" w14:textId="77777777" w:rsidR="00326F8B" w:rsidRPr="00671B40" w:rsidRDefault="00326F8B" w:rsidP="00BA38BD">
      <w:pPr>
        <w:pStyle w:val="10HLBoilerplatePR"/>
      </w:pPr>
    </w:p>
    <w:p w14:paraId="443DAC84" w14:textId="77777777" w:rsidR="00326F8B" w:rsidRPr="00671B40" w:rsidRDefault="00326F8B" w:rsidP="00BA38BD">
      <w:pPr>
        <w:pStyle w:val="10HLBoilerplatePR"/>
      </w:pPr>
    </w:p>
    <w:p w14:paraId="3CB2F92C" w14:textId="77777777" w:rsidR="00326F8B" w:rsidRPr="00671B40" w:rsidRDefault="00326F8B" w:rsidP="00BA38BD">
      <w:pPr>
        <w:pStyle w:val="10HLBoilerplatePR"/>
      </w:pPr>
    </w:p>
    <w:p w14:paraId="62DBFB29" w14:textId="77777777" w:rsidR="00326F8B" w:rsidRPr="00671B40" w:rsidRDefault="00326F8B" w:rsidP="00BA38BD">
      <w:pPr>
        <w:pStyle w:val="10HLBoilerplatePR"/>
      </w:pPr>
    </w:p>
    <w:p w14:paraId="1436B882" w14:textId="77777777" w:rsidR="00326F8B" w:rsidRPr="00671B40" w:rsidRDefault="00326F8B" w:rsidP="00BA38BD">
      <w:pPr>
        <w:pStyle w:val="10HLBoilerplatePR"/>
      </w:pPr>
    </w:p>
    <w:p w14:paraId="4A135235" w14:textId="77777777" w:rsidR="00326F8B" w:rsidRPr="00671B40" w:rsidRDefault="00326F8B" w:rsidP="00BA38BD">
      <w:pPr>
        <w:pStyle w:val="10HLBoilerplatePR"/>
      </w:pPr>
    </w:p>
    <w:p w14:paraId="242797DD" w14:textId="77777777" w:rsidR="00326F8B" w:rsidRPr="00671B40" w:rsidRDefault="00326F8B" w:rsidP="00BA38BD">
      <w:pPr>
        <w:pStyle w:val="10HLBoilerplatePR"/>
      </w:pPr>
    </w:p>
    <w:p w14:paraId="12CF33B1" w14:textId="77777777" w:rsidR="00326F8B" w:rsidRPr="00671B40" w:rsidRDefault="00326F8B" w:rsidP="00BA38BD">
      <w:pPr>
        <w:pStyle w:val="10HLBoilerplatePR"/>
      </w:pPr>
    </w:p>
    <w:p w14:paraId="13E61319" w14:textId="77777777" w:rsidR="00326F8B" w:rsidRPr="00671B40" w:rsidRDefault="00326F8B" w:rsidP="00BA38BD">
      <w:pPr>
        <w:pStyle w:val="10HLBoilerplatePR"/>
      </w:pPr>
    </w:p>
    <w:p w14:paraId="0DBD5412" w14:textId="77777777" w:rsidR="00326F8B" w:rsidRPr="00671B40" w:rsidRDefault="00326F8B" w:rsidP="00BA38BD">
      <w:pPr>
        <w:pStyle w:val="10HLBoilerplatePR"/>
      </w:pPr>
    </w:p>
    <w:p w14:paraId="3D89EB17" w14:textId="0CE6CFC4" w:rsidR="001207A2" w:rsidRPr="006E5D6D" w:rsidRDefault="006E5D6D" w:rsidP="00BA38BD">
      <w:pPr>
        <w:pStyle w:val="10HLBoilerplatePR"/>
        <w:rPr>
          <w:lang w:val="pl-PL"/>
        </w:rPr>
      </w:pPr>
      <w:r w:rsidRPr="006E5D6D">
        <w:rPr>
          <w:lang w:val="pl-PL"/>
        </w:rPr>
        <w:lastRenderedPageBreak/>
        <w:t>O COPA-DATA</w:t>
      </w:r>
    </w:p>
    <w:p w14:paraId="5EEF3147" w14:textId="71124528" w:rsidR="006E5D6D" w:rsidRPr="006E5D6D" w:rsidRDefault="006E5D6D" w:rsidP="006E5D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COPA-DATA jest niezależnym producentem oprogramowania, który specjalizuje się w digitalizacji dla przemysłu wytwórczego i sektora energetycznego. Jej platforma oprogramowania zenon® umożliwia użytkownikom na całym świecie automatyzację, zarządzanie, monitorowanie, integrację i optymalizację maszyn, urządzeń, budynków i sieci energetycznych. COPA-DATA łączy dziesiątki lat doświadczenia </w:t>
      </w:r>
      <w:r w:rsidR="000F4A77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w automatyzacji z potencjałem cyfrowej transformacji. W ten sposób firma wspiera swoich klientów </w:t>
      </w:r>
      <w:r w:rsidR="000F4A77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w łatwiejszym, szybszym i bardziej efektywnym osiąganiu ich celów.</w:t>
      </w:r>
    </w:p>
    <w:p w14:paraId="5391F486" w14:textId="7E3C721B" w:rsidR="00292CF7" w:rsidRPr="006E5D6D" w:rsidRDefault="006E5D6D" w:rsidP="006E5D6D">
      <w:pPr>
        <w:pStyle w:val="12HLContactPR"/>
        <w:rPr>
          <w:lang w:val="fr-FR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Rodzinna firma została założona przez Thomasa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Punzenbergera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w 1987 roku w Salzburgu w Austrii. W 2022 roku, zatrudniając ponad 350 pracowników na całym świecie, osiągnęła przychód w wysokości 69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78606F">
        <w:rPr>
          <w:lang w:val="pl-PL"/>
        </w:rPr>
        <w:br/>
      </w:r>
      <w:proofErr w:type="spellStart"/>
      <w:r w:rsidRPr="006E5D6D">
        <w:rPr>
          <w:lang w:val="fr-FR"/>
        </w:rPr>
        <w:t>Osoby</w:t>
      </w:r>
      <w:proofErr w:type="spellEnd"/>
      <w:r w:rsidRPr="006E5D6D">
        <w:rPr>
          <w:lang w:val="fr-FR"/>
        </w:rPr>
        <w:t xml:space="preserve"> </w:t>
      </w:r>
      <w:proofErr w:type="spellStart"/>
      <w:r w:rsidRPr="006E5D6D">
        <w:rPr>
          <w:lang w:val="fr-FR"/>
        </w:rPr>
        <w:t>kontaktowe</w:t>
      </w:r>
      <w:proofErr w:type="spellEnd"/>
      <w:r w:rsidRPr="006E5D6D">
        <w:rPr>
          <w:lang w:val="fr-FR"/>
        </w:rPr>
        <w:t>:</w:t>
      </w:r>
    </w:p>
    <w:p w14:paraId="215EAE18" w14:textId="207EBF79" w:rsidR="00593A86" w:rsidRPr="006E5D6D" w:rsidRDefault="006E5D6D" w:rsidP="00593A86">
      <w:pPr>
        <w:pStyle w:val="13ContactPR"/>
        <w:rPr>
          <w:lang w:val="fr-FR"/>
        </w:rPr>
      </w:pPr>
      <w:r>
        <w:rPr>
          <w:lang w:val="fr-FR"/>
        </w:rPr>
        <w:t>Susanna Jankovic</w:t>
      </w:r>
    </w:p>
    <w:p w14:paraId="48499A65" w14:textId="355E4AFD" w:rsidR="00593A86" w:rsidRPr="006E5D6D" w:rsidRDefault="006E5D6D" w:rsidP="00593A86">
      <w:pPr>
        <w:pStyle w:val="13ContactPR"/>
        <w:rPr>
          <w:lang w:val="fr-FR"/>
        </w:rPr>
      </w:pPr>
      <w:r>
        <w:rPr>
          <w:lang w:val="fr-FR"/>
        </w:rPr>
        <w:t>Internation</w:t>
      </w:r>
      <w:r w:rsidR="0007445F">
        <w:rPr>
          <w:lang w:val="fr-FR"/>
        </w:rPr>
        <w:t>a</w:t>
      </w:r>
      <w:r>
        <w:rPr>
          <w:lang w:val="fr-FR"/>
        </w:rPr>
        <w:t>l Marketing Manager</w:t>
      </w:r>
    </w:p>
    <w:p w14:paraId="4AB50010" w14:textId="4FEDC7CD" w:rsidR="00593A86" w:rsidRPr="006E5D6D" w:rsidRDefault="005B2F34" w:rsidP="00593A86">
      <w:pPr>
        <w:pStyle w:val="13ContactPR"/>
        <w:rPr>
          <w:lang w:val="sv-SE"/>
        </w:rPr>
      </w:pPr>
      <w:r>
        <w:t>+48 12 290 10 54</w:t>
      </w:r>
    </w:p>
    <w:p w14:paraId="5FCBF9EE" w14:textId="77777777" w:rsidR="006E5D6D" w:rsidRPr="006E5D6D" w:rsidRDefault="006E5D6D" w:rsidP="00593A86">
      <w:pPr>
        <w:pStyle w:val="13ContactPR"/>
        <w:rPr>
          <w:lang w:val="sv-SE"/>
        </w:rPr>
      </w:pPr>
      <w:r>
        <w:rPr>
          <w:lang w:val="sv-SE"/>
        </w:rPr>
        <w:fldChar w:fldCharType="begin"/>
      </w:r>
      <w:r>
        <w:rPr>
          <w:lang w:val="sv-SE"/>
        </w:rPr>
        <w:instrText xml:space="preserve"> HYPERLINK "mailto:</w:instrText>
      </w:r>
      <w:r w:rsidRPr="006E5D6D">
        <w:rPr>
          <w:lang w:val="sv-SE"/>
        </w:rPr>
        <w:instrText>Susanna.Jankovic@copadata.com</w:instrText>
      </w:r>
    </w:p>
    <w:p w14:paraId="2F3FFBD9" w14:textId="77777777" w:rsidR="006E5D6D" w:rsidRPr="00671B40" w:rsidRDefault="006E5D6D" w:rsidP="00593A86">
      <w:pPr>
        <w:pStyle w:val="13ContactPR"/>
        <w:rPr>
          <w:rStyle w:val="Hyperlink"/>
          <w:lang w:val="pl-PL"/>
        </w:rPr>
      </w:pPr>
      <w:r w:rsidRPr="00671B40">
        <w:rPr>
          <w:lang w:val="pl-PL"/>
        </w:rPr>
        <w:instrText xml:space="preserve">" </w:instrText>
      </w:r>
      <w:r>
        <w:rPr>
          <w:lang w:val="sv-SE"/>
        </w:rPr>
        <w:fldChar w:fldCharType="separate"/>
      </w:r>
      <w:r w:rsidRPr="00671B40">
        <w:rPr>
          <w:rStyle w:val="Hyperlink"/>
          <w:lang w:val="pl-PL"/>
        </w:rPr>
        <w:t>Susanna.Jankovic@copadata.com</w:t>
      </w:r>
    </w:p>
    <w:p w14:paraId="7DD30811" w14:textId="44AD8C3F" w:rsidR="00593A86" w:rsidRPr="00671B40" w:rsidRDefault="006E5D6D" w:rsidP="00593A86">
      <w:pPr>
        <w:pStyle w:val="13ContactPR"/>
        <w:rPr>
          <w:lang w:val="pl-PL"/>
        </w:rPr>
      </w:pPr>
      <w:r>
        <w:rPr>
          <w:lang w:val="sv-SE"/>
        </w:rPr>
        <w:fldChar w:fldCharType="end"/>
      </w:r>
    </w:p>
    <w:p w14:paraId="07F7CA86" w14:textId="060DBEAD" w:rsidR="00AC4ACC" w:rsidRPr="005B2F34" w:rsidRDefault="005B2F34" w:rsidP="00AC4ACC">
      <w:pPr>
        <w:pStyle w:val="13ContactPR"/>
        <w:rPr>
          <w:sz w:val="21"/>
          <w:szCs w:val="21"/>
          <w:lang w:val="pl-PL"/>
        </w:rPr>
      </w:pPr>
      <w:r w:rsidRPr="005B2F34">
        <w:rPr>
          <w:lang w:val="pl-PL"/>
        </w:rPr>
        <w:t>COPA-DATA Polska Sp. z o.o.</w:t>
      </w:r>
    </w:p>
    <w:p w14:paraId="0EFE68E4" w14:textId="6758268E" w:rsidR="00452832" w:rsidRPr="005B2F34" w:rsidRDefault="005B2F34" w:rsidP="00AC4ACC">
      <w:pPr>
        <w:pStyle w:val="13ContactPR"/>
        <w:rPr>
          <w:lang w:val="pl-PL"/>
        </w:rPr>
      </w:pPr>
      <w:r w:rsidRPr="005B2F34">
        <w:rPr>
          <w:lang w:val="pl-PL"/>
        </w:rPr>
        <w:t>ul. Josepha Conrada 51</w:t>
      </w:r>
      <w:r w:rsidRPr="005B2F34">
        <w:rPr>
          <w:lang w:val="pl-PL"/>
        </w:rPr>
        <w:br/>
        <w:t>31-357 Kraków · Poland/Europe </w:t>
      </w:r>
      <w:r w:rsidR="00AC4ACC" w:rsidRPr="005B2F34">
        <w:rPr>
          <w:sz w:val="21"/>
          <w:szCs w:val="21"/>
          <w:lang w:val="pl-PL"/>
        </w:rPr>
        <w:br/>
      </w:r>
      <w:hyperlink r:id="rId18" w:history="1">
        <w:r w:rsidR="00452832" w:rsidRPr="005B2F34">
          <w:rPr>
            <w:rStyle w:val="Hyperlink"/>
            <w:lang w:val="pl-PL"/>
          </w:rPr>
          <w:t>www.copadata.com</w:t>
        </w:r>
      </w:hyperlink>
    </w:p>
    <w:p w14:paraId="510AA16F" w14:textId="77777777" w:rsidR="00DD6AD9" w:rsidRPr="00421895" w:rsidRDefault="002A1989" w:rsidP="00BA38BD">
      <w:pPr>
        <w:pStyle w:val="13ContactPR"/>
      </w:pPr>
      <w:r w:rsidRPr="00421895">
        <w:rPr>
          <w:noProof/>
        </w:rPr>
        <w:drawing>
          <wp:anchor distT="0" distB="0" distL="114300" distR="114300" simplePos="0" relativeHeight="251643904" behindDoc="1" locked="0" layoutInCell="1" allowOverlap="1" wp14:anchorId="1FDFF86B" wp14:editId="6E49D338">
            <wp:simplePos x="0" y="0"/>
            <wp:positionH relativeFrom="column">
              <wp:posOffset>337820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2" name="Picture 12" descr="\\copa-data.internal\shares\User\Julia Angerer\Documents\Social Media\facebook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pa-data.internal\shares\User\Julia Angerer\Documents\Social Media\facebo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95">
        <w:rPr>
          <w:noProof/>
        </w:rPr>
        <w:drawing>
          <wp:anchor distT="0" distB="0" distL="114300" distR="114300" simplePos="0" relativeHeight="251657216" behindDoc="1" locked="0" layoutInCell="1" allowOverlap="1" wp14:anchorId="21390DF2" wp14:editId="24D8C778">
            <wp:simplePos x="0" y="0"/>
            <wp:positionH relativeFrom="column">
              <wp:posOffset>674370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7" name="Picture 7" descr="\\copa-data.internal\shares\User\Julia Angerer\Documents\Social Media\twitter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pa-data.internal\shares\User\Julia Angerer\Documents\Social Media\twitte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95">
        <w:rPr>
          <w:noProof/>
        </w:rPr>
        <w:drawing>
          <wp:anchor distT="0" distB="0" distL="114300" distR="114300" simplePos="0" relativeHeight="251680768" behindDoc="1" locked="0" layoutInCell="1" allowOverlap="1" wp14:anchorId="2B69162B" wp14:editId="798445B6">
            <wp:simplePos x="0" y="0"/>
            <wp:positionH relativeFrom="column">
              <wp:posOffset>1000125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3" name="Picture 13" descr="\\copa-data.internal\shares\User\Julia Angerer\Documents\Social Media\youtube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pa-data.internal\shares\User\Julia Angerer\Documents\Social Media\youtub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AD9" w:rsidRPr="00421895">
        <w:rPr>
          <w:noProof/>
        </w:rPr>
        <w:drawing>
          <wp:anchor distT="0" distB="0" distL="114300" distR="114300" simplePos="0" relativeHeight="251635712" behindDoc="1" locked="0" layoutInCell="1" allowOverlap="1" wp14:anchorId="62734C01" wp14:editId="7C37A9FC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216000" cy="2160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2" name="Picture 2" descr="\\copa-data.internal\shares\User\Julia Angerer\Documents\Social Media\linkedin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pa-data.internal\shares\User\Julia Angerer\Documents\Social Media\linkedi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AD9" w:rsidRPr="00421895" w:rsidSect="00BA38BD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F1AAC" w14:textId="77777777" w:rsidR="00CA2576" w:rsidRDefault="00CA2576" w:rsidP="00993CE6">
      <w:pPr>
        <w:spacing w:after="0" w:line="240" w:lineRule="auto"/>
      </w:pPr>
      <w:r>
        <w:separator/>
      </w:r>
    </w:p>
  </w:endnote>
  <w:endnote w:type="continuationSeparator" w:id="0">
    <w:p w14:paraId="287B8648" w14:textId="77777777" w:rsidR="00CA2576" w:rsidRDefault="00CA2576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CD04" w14:textId="77777777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PageNumber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PageNumber"/>
        <w:sz w:val="28"/>
        <w:szCs w:val="28"/>
      </w:rPr>
      <w:fldChar w:fldCharType="begin"/>
    </w:r>
    <w:r w:rsidR="00475035" w:rsidRPr="00207D63">
      <w:rPr>
        <w:rStyle w:val="PageNumber"/>
        <w:sz w:val="28"/>
        <w:szCs w:val="28"/>
      </w:rPr>
      <w:instrText xml:space="preserve"> PAGE </w:instrText>
    </w:r>
    <w:r w:rsidR="00475035" w:rsidRPr="00207D63">
      <w:rPr>
        <w:rStyle w:val="PageNumber"/>
        <w:sz w:val="28"/>
        <w:szCs w:val="28"/>
      </w:rPr>
      <w:fldChar w:fldCharType="separate"/>
    </w:r>
    <w:r w:rsidR="002605B1">
      <w:rPr>
        <w:rStyle w:val="PageNumber"/>
        <w:noProof/>
        <w:sz w:val="28"/>
        <w:szCs w:val="28"/>
      </w:rPr>
      <w:t>3</w:t>
    </w:r>
    <w:r w:rsidR="00475035" w:rsidRPr="00207D63">
      <w:rPr>
        <w:rStyle w:val="PageNumber"/>
        <w:sz w:val="28"/>
        <w:szCs w:val="28"/>
      </w:rPr>
      <w:fldChar w:fldCharType="end"/>
    </w:r>
  </w:p>
  <w:p w14:paraId="70AD0E62" w14:textId="77777777" w:rsidR="00475035" w:rsidRDefault="004750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381F" w14:textId="77777777" w:rsidR="00475035" w:rsidRPr="00F66518" w:rsidRDefault="00475035" w:rsidP="00666B16">
    <w:pPr>
      <w:tabs>
        <w:tab w:val="right" w:pos="9360"/>
      </w:tabs>
      <w:ind w:right="-2410"/>
      <w:rPr>
        <w:rStyle w:val="PageNumber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PageNumber"/>
        <w:sz w:val="28"/>
        <w:szCs w:val="28"/>
      </w:rPr>
      <w:fldChar w:fldCharType="begin"/>
    </w:r>
    <w:r w:rsidRPr="00207D63">
      <w:rPr>
        <w:rStyle w:val="PageNumber"/>
        <w:sz w:val="28"/>
        <w:szCs w:val="28"/>
      </w:rPr>
      <w:instrText xml:space="preserve"> PAGE </w:instrText>
    </w:r>
    <w:r w:rsidRPr="00207D63">
      <w:rPr>
        <w:rStyle w:val="PageNumber"/>
        <w:sz w:val="28"/>
        <w:szCs w:val="28"/>
      </w:rPr>
      <w:fldChar w:fldCharType="separate"/>
    </w:r>
    <w:r w:rsidR="002605B1">
      <w:rPr>
        <w:rStyle w:val="PageNumber"/>
        <w:noProof/>
        <w:sz w:val="28"/>
        <w:szCs w:val="28"/>
      </w:rPr>
      <w:t>1</w:t>
    </w:r>
    <w:r w:rsidRPr="00207D63">
      <w:rPr>
        <w:rStyle w:val="PageNumber"/>
        <w:sz w:val="28"/>
        <w:szCs w:val="28"/>
      </w:rPr>
      <w:fldChar w:fldCharType="end"/>
    </w:r>
  </w:p>
  <w:p w14:paraId="0F42B3D0" w14:textId="77777777" w:rsidR="00475035" w:rsidRDefault="004750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080A" w14:textId="77777777" w:rsidR="00CA2576" w:rsidRDefault="00CA2576" w:rsidP="00993CE6">
      <w:pPr>
        <w:spacing w:after="0" w:line="240" w:lineRule="auto"/>
      </w:pPr>
      <w:r>
        <w:separator/>
      </w:r>
    </w:p>
  </w:footnote>
  <w:footnote w:type="continuationSeparator" w:id="0">
    <w:p w14:paraId="3E76DC53" w14:textId="77777777" w:rsidR="00CA2576" w:rsidRDefault="00CA2576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F3FF" w14:textId="77777777" w:rsidR="00475035" w:rsidRDefault="00475035" w:rsidP="006570F9">
    <w:r w:rsidRPr="002E683B">
      <w:rPr>
        <w:noProof/>
        <w:lang w:val="de-DE" w:eastAsia="de-DE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66D4" w14:textId="77777777" w:rsidR="00D12615" w:rsidRDefault="006E465E">
    <w:r w:rsidRPr="002E683B">
      <w:rPr>
        <w:noProof/>
        <w:lang w:val="de-DE" w:eastAsia="de-DE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de-DE" w:eastAsia="de-DE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0"/>
  </w:num>
  <w:num w:numId="4">
    <w:abstractNumId w:val="14"/>
  </w:num>
  <w:num w:numId="5">
    <w:abstractNumId w:val="7"/>
  </w:num>
  <w:num w:numId="6">
    <w:abstractNumId w:val="15"/>
  </w:num>
  <w:num w:numId="7">
    <w:abstractNumId w:val="18"/>
  </w:num>
  <w:num w:numId="8">
    <w:abstractNumId w:val="8"/>
  </w:num>
  <w:num w:numId="9">
    <w:abstractNumId w:val="9"/>
  </w:num>
  <w:num w:numId="10">
    <w:abstractNumId w:val="11"/>
  </w:num>
  <w:num w:numId="11">
    <w:abstractNumId w:val="16"/>
  </w:num>
  <w:num w:numId="12">
    <w:abstractNumId w:val="20"/>
  </w:num>
  <w:num w:numId="13">
    <w:abstractNumId w:val="1"/>
  </w:num>
  <w:num w:numId="14">
    <w:abstractNumId w:val="4"/>
  </w:num>
  <w:num w:numId="15">
    <w:abstractNumId w:val="12"/>
  </w:num>
  <w:num w:numId="16">
    <w:abstractNumId w:val="6"/>
  </w:num>
  <w:num w:numId="17">
    <w:abstractNumId w:val="2"/>
  </w:num>
  <w:num w:numId="18">
    <w:abstractNumId w:val="3"/>
  </w:num>
  <w:num w:numId="19">
    <w:abstractNumId w:val="17"/>
  </w:num>
  <w:num w:numId="20">
    <w:abstractNumId w:val="19"/>
  </w:num>
  <w:num w:numId="21">
    <w:abstractNumId w:val="5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AF"/>
    <w:rsid w:val="00005D77"/>
    <w:rsid w:val="00011983"/>
    <w:rsid w:val="00012153"/>
    <w:rsid w:val="00020E71"/>
    <w:rsid w:val="00021B90"/>
    <w:rsid w:val="00035BD1"/>
    <w:rsid w:val="000426E6"/>
    <w:rsid w:val="00051924"/>
    <w:rsid w:val="000553F6"/>
    <w:rsid w:val="00056D3D"/>
    <w:rsid w:val="00067E56"/>
    <w:rsid w:val="0007445F"/>
    <w:rsid w:val="000751BD"/>
    <w:rsid w:val="000A06BD"/>
    <w:rsid w:val="000B2CE7"/>
    <w:rsid w:val="000D55AE"/>
    <w:rsid w:val="000D6572"/>
    <w:rsid w:val="000F2CB3"/>
    <w:rsid w:val="000F4A77"/>
    <w:rsid w:val="00100FBA"/>
    <w:rsid w:val="00106871"/>
    <w:rsid w:val="0010696B"/>
    <w:rsid w:val="00111873"/>
    <w:rsid w:val="001207A2"/>
    <w:rsid w:val="00127E4F"/>
    <w:rsid w:val="00130B55"/>
    <w:rsid w:val="001475AF"/>
    <w:rsid w:val="00155A02"/>
    <w:rsid w:val="00161074"/>
    <w:rsid w:val="00167369"/>
    <w:rsid w:val="00172033"/>
    <w:rsid w:val="001825B7"/>
    <w:rsid w:val="00191379"/>
    <w:rsid w:val="001949AA"/>
    <w:rsid w:val="001A3C2D"/>
    <w:rsid w:val="001B4BFC"/>
    <w:rsid w:val="001C1946"/>
    <w:rsid w:val="001C3D05"/>
    <w:rsid w:val="001E3A1F"/>
    <w:rsid w:val="001E6AA6"/>
    <w:rsid w:val="00207D63"/>
    <w:rsid w:val="002226BD"/>
    <w:rsid w:val="00243E43"/>
    <w:rsid w:val="0025185E"/>
    <w:rsid w:val="002605B1"/>
    <w:rsid w:val="002706C7"/>
    <w:rsid w:val="00273F06"/>
    <w:rsid w:val="00280C94"/>
    <w:rsid w:val="002810ED"/>
    <w:rsid w:val="00281E8A"/>
    <w:rsid w:val="00284601"/>
    <w:rsid w:val="00292CF7"/>
    <w:rsid w:val="002954AF"/>
    <w:rsid w:val="00296A77"/>
    <w:rsid w:val="002A114D"/>
    <w:rsid w:val="002A1989"/>
    <w:rsid w:val="002A4296"/>
    <w:rsid w:val="002B4B54"/>
    <w:rsid w:val="002C13A4"/>
    <w:rsid w:val="002D3618"/>
    <w:rsid w:val="002E683B"/>
    <w:rsid w:val="002F1628"/>
    <w:rsid w:val="002F68FC"/>
    <w:rsid w:val="00320187"/>
    <w:rsid w:val="00321B09"/>
    <w:rsid w:val="00326F8B"/>
    <w:rsid w:val="00333E10"/>
    <w:rsid w:val="0033505E"/>
    <w:rsid w:val="00335508"/>
    <w:rsid w:val="00335FE7"/>
    <w:rsid w:val="0034444A"/>
    <w:rsid w:val="003453EE"/>
    <w:rsid w:val="0035310B"/>
    <w:rsid w:val="00354395"/>
    <w:rsid w:val="003652B8"/>
    <w:rsid w:val="0036629C"/>
    <w:rsid w:val="00380390"/>
    <w:rsid w:val="003B3DB2"/>
    <w:rsid w:val="003C331D"/>
    <w:rsid w:val="003D73B5"/>
    <w:rsid w:val="003E458B"/>
    <w:rsid w:val="004112CA"/>
    <w:rsid w:val="00411A85"/>
    <w:rsid w:val="00421895"/>
    <w:rsid w:val="004264E2"/>
    <w:rsid w:val="004331CF"/>
    <w:rsid w:val="004441F4"/>
    <w:rsid w:val="00452832"/>
    <w:rsid w:val="0045504A"/>
    <w:rsid w:val="004564BE"/>
    <w:rsid w:val="00465751"/>
    <w:rsid w:val="00471E09"/>
    <w:rsid w:val="00475035"/>
    <w:rsid w:val="0047776B"/>
    <w:rsid w:val="00485FCC"/>
    <w:rsid w:val="004900DC"/>
    <w:rsid w:val="0049463D"/>
    <w:rsid w:val="004A1BCA"/>
    <w:rsid w:val="004B3239"/>
    <w:rsid w:val="004D3700"/>
    <w:rsid w:val="004D3783"/>
    <w:rsid w:val="004F1AC2"/>
    <w:rsid w:val="00537D6D"/>
    <w:rsid w:val="00542950"/>
    <w:rsid w:val="00562B6F"/>
    <w:rsid w:val="00571449"/>
    <w:rsid w:val="00593A86"/>
    <w:rsid w:val="005B2F34"/>
    <w:rsid w:val="005D6279"/>
    <w:rsid w:val="005E4649"/>
    <w:rsid w:val="005E4D8C"/>
    <w:rsid w:val="005F074D"/>
    <w:rsid w:val="0060099C"/>
    <w:rsid w:val="00600D74"/>
    <w:rsid w:val="00600E80"/>
    <w:rsid w:val="00610949"/>
    <w:rsid w:val="0063728C"/>
    <w:rsid w:val="0064198B"/>
    <w:rsid w:val="006570F9"/>
    <w:rsid w:val="0065776E"/>
    <w:rsid w:val="006657CF"/>
    <w:rsid w:val="00666B16"/>
    <w:rsid w:val="00671B40"/>
    <w:rsid w:val="006808A6"/>
    <w:rsid w:val="00681736"/>
    <w:rsid w:val="006839A2"/>
    <w:rsid w:val="006B5B6D"/>
    <w:rsid w:val="006C0736"/>
    <w:rsid w:val="006D1E1C"/>
    <w:rsid w:val="006E465E"/>
    <w:rsid w:val="006E5D6D"/>
    <w:rsid w:val="006E636C"/>
    <w:rsid w:val="006F2B96"/>
    <w:rsid w:val="00700464"/>
    <w:rsid w:val="00705827"/>
    <w:rsid w:val="007058FC"/>
    <w:rsid w:val="007176FD"/>
    <w:rsid w:val="00730F84"/>
    <w:rsid w:val="00731A1C"/>
    <w:rsid w:val="00736D20"/>
    <w:rsid w:val="00737042"/>
    <w:rsid w:val="00757955"/>
    <w:rsid w:val="00761DCC"/>
    <w:rsid w:val="00762CB2"/>
    <w:rsid w:val="007715BA"/>
    <w:rsid w:val="0078606F"/>
    <w:rsid w:val="00795D6A"/>
    <w:rsid w:val="007A1CFB"/>
    <w:rsid w:val="007A1E53"/>
    <w:rsid w:val="007A1FCF"/>
    <w:rsid w:val="007A52FB"/>
    <w:rsid w:val="007A56B1"/>
    <w:rsid w:val="007B24AD"/>
    <w:rsid w:val="007B55DA"/>
    <w:rsid w:val="007C2353"/>
    <w:rsid w:val="007E380C"/>
    <w:rsid w:val="007E6F19"/>
    <w:rsid w:val="007F48CD"/>
    <w:rsid w:val="007F777B"/>
    <w:rsid w:val="00803651"/>
    <w:rsid w:val="00805BAA"/>
    <w:rsid w:val="00817DBC"/>
    <w:rsid w:val="00830A25"/>
    <w:rsid w:val="00834630"/>
    <w:rsid w:val="00836DD2"/>
    <w:rsid w:val="00843703"/>
    <w:rsid w:val="00855DB0"/>
    <w:rsid w:val="00870D3E"/>
    <w:rsid w:val="008760B5"/>
    <w:rsid w:val="00884B84"/>
    <w:rsid w:val="008A0636"/>
    <w:rsid w:val="008A1268"/>
    <w:rsid w:val="008C1605"/>
    <w:rsid w:val="008D612C"/>
    <w:rsid w:val="008F0E86"/>
    <w:rsid w:val="008F2F15"/>
    <w:rsid w:val="00910668"/>
    <w:rsid w:val="00937B35"/>
    <w:rsid w:val="009502E2"/>
    <w:rsid w:val="00956C93"/>
    <w:rsid w:val="00963232"/>
    <w:rsid w:val="0098769B"/>
    <w:rsid w:val="00993CE6"/>
    <w:rsid w:val="009A1A03"/>
    <w:rsid w:val="009E2C0C"/>
    <w:rsid w:val="00A100CD"/>
    <w:rsid w:val="00A25621"/>
    <w:rsid w:val="00A2575F"/>
    <w:rsid w:val="00A55D20"/>
    <w:rsid w:val="00A61EBC"/>
    <w:rsid w:val="00A66EEA"/>
    <w:rsid w:val="00A82FCA"/>
    <w:rsid w:val="00A83713"/>
    <w:rsid w:val="00A91ED4"/>
    <w:rsid w:val="00A93D61"/>
    <w:rsid w:val="00AA1140"/>
    <w:rsid w:val="00AA49BC"/>
    <w:rsid w:val="00AA783F"/>
    <w:rsid w:val="00AB77CA"/>
    <w:rsid w:val="00AC4ACC"/>
    <w:rsid w:val="00AC7BF4"/>
    <w:rsid w:val="00AE0C9D"/>
    <w:rsid w:val="00AF5D7D"/>
    <w:rsid w:val="00AF73A2"/>
    <w:rsid w:val="00B03B38"/>
    <w:rsid w:val="00B05637"/>
    <w:rsid w:val="00B06E2B"/>
    <w:rsid w:val="00B40A03"/>
    <w:rsid w:val="00B44A5C"/>
    <w:rsid w:val="00B45434"/>
    <w:rsid w:val="00B60A63"/>
    <w:rsid w:val="00B619BB"/>
    <w:rsid w:val="00B66C2B"/>
    <w:rsid w:val="00B81C66"/>
    <w:rsid w:val="00BA1F11"/>
    <w:rsid w:val="00BA38BD"/>
    <w:rsid w:val="00BA6A8B"/>
    <w:rsid w:val="00BD3B51"/>
    <w:rsid w:val="00BD3D82"/>
    <w:rsid w:val="00BE706E"/>
    <w:rsid w:val="00C16C41"/>
    <w:rsid w:val="00C173A8"/>
    <w:rsid w:val="00C3647C"/>
    <w:rsid w:val="00C609FB"/>
    <w:rsid w:val="00CA0E69"/>
    <w:rsid w:val="00CA2576"/>
    <w:rsid w:val="00CA56BB"/>
    <w:rsid w:val="00CD3FD6"/>
    <w:rsid w:val="00CE5B63"/>
    <w:rsid w:val="00CF2CB6"/>
    <w:rsid w:val="00CF6E6E"/>
    <w:rsid w:val="00D12615"/>
    <w:rsid w:val="00D21AB7"/>
    <w:rsid w:val="00D23F77"/>
    <w:rsid w:val="00D52DC9"/>
    <w:rsid w:val="00D56489"/>
    <w:rsid w:val="00D73D5B"/>
    <w:rsid w:val="00D7527F"/>
    <w:rsid w:val="00D822C1"/>
    <w:rsid w:val="00D841C7"/>
    <w:rsid w:val="00D950CF"/>
    <w:rsid w:val="00DA088E"/>
    <w:rsid w:val="00DA0FAF"/>
    <w:rsid w:val="00DA3125"/>
    <w:rsid w:val="00DA469E"/>
    <w:rsid w:val="00DB5F35"/>
    <w:rsid w:val="00DB7967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A89"/>
    <w:rsid w:val="00E11885"/>
    <w:rsid w:val="00E166B0"/>
    <w:rsid w:val="00E17E80"/>
    <w:rsid w:val="00E22B15"/>
    <w:rsid w:val="00E413E1"/>
    <w:rsid w:val="00E44B3D"/>
    <w:rsid w:val="00E4535B"/>
    <w:rsid w:val="00E6194D"/>
    <w:rsid w:val="00E65EB5"/>
    <w:rsid w:val="00E72A5C"/>
    <w:rsid w:val="00E83419"/>
    <w:rsid w:val="00E95308"/>
    <w:rsid w:val="00EA5F02"/>
    <w:rsid w:val="00EB4E86"/>
    <w:rsid w:val="00ED533D"/>
    <w:rsid w:val="00EE1B44"/>
    <w:rsid w:val="00EF11FC"/>
    <w:rsid w:val="00EF3506"/>
    <w:rsid w:val="00F02662"/>
    <w:rsid w:val="00F20F6C"/>
    <w:rsid w:val="00F3151D"/>
    <w:rsid w:val="00F316AB"/>
    <w:rsid w:val="00F408C8"/>
    <w:rsid w:val="00F46AC5"/>
    <w:rsid w:val="00F66518"/>
    <w:rsid w:val="00F7111F"/>
    <w:rsid w:val="00F82163"/>
    <w:rsid w:val="00F83365"/>
    <w:rsid w:val="00F8739D"/>
    <w:rsid w:val="00F93ECF"/>
    <w:rsid w:val="00FA1E78"/>
    <w:rsid w:val="00FA6357"/>
    <w:rsid w:val="00FC0B33"/>
    <w:rsid w:val="00FC5AA4"/>
    <w:rsid w:val="00FC701F"/>
    <w:rsid w:val="00FD26F4"/>
    <w:rsid w:val="00FE120D"/>
    <w:rsid w:val="00FE1489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aliases w:val="Subheadline"/>
    <w:basedOn w:val="Normal"/>
    <w:next w:val="Normal"/>
    <w:link w:val="Heading1Char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5439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CE6"/>
  </w:style>
  <w:style w:type="paragraph" w:styleId="BalloonText">
    <w:name w:val="Balloon Text"/>
    <w:basedOn w:val="Normal"/>
    <w:link w:val="BalloonTextChar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Heading1Char">
    <w:name w:val="Heading 1 Char"/>
    <w:aliases w:val="Subheadline Char"/>
    <w:basedOn w:val="DefaultParagraphFont"/>
    <w:link w:val="Heading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le">
    <w:name w:val="Title"/>
    <w:aliases w:val="Lead PR"/>
    <w:next w:val="05BodyTextPR"/>
    <w:link w:val="TitleChar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NoSpacing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PageNumber">
    <w:name w:val="page number"/>
    <w:basedOn w:val="DefaultParagraphFont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leGrid">
    <w:name w:val="Table Grid"/>
    <w:basedOn w:val="TableNormal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TableNormal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itleChar">
    <w:name w:val="Title Char"/>
    <w:aliases w:val="Lead PR Char"/>
    <w:basedOn w:val="DefaultParagraphFont"/>
    <w:link w:val="Title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Revision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rsid w:val="0038039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803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efaultParagraphFont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eChar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E10"/>
  </w:style>
  <w:style w:type="character" w:customStyle="1" w:styleId="DateChar">
    <w:name w:val="Date Char"/>
    <w:basedOn w:val="DefaultParagraphFont"/>
    <w:link w:val="Date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efaultParagraphFont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efaultParagraphFont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efaultParagraphFont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efaultParagraphFont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efaultParagraphFont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efaultParagraphFont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efaultParagraphFont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efaultParagraphFont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efaultParagraphFont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efaultParagraphFont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167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padata.com/en/news/success-stories/together-towards-sustainability-with-carlsberg-srbija-serbia-608/" TargetMode="External"/><Relationship Id="rId18" Type="http://schemas.openxmlformats.org/officeDocument/2006/relationships/hyperlink" Target="http://www.copadata.com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copadata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copadata.com/pl/newsy/success-stories/merck-modularizes-its-process-development-germany-534/" TargetMode="External"/><Relationship Id="rId17" Type="http://schemas.openxmlformats.org/officeDocument/2006/relationships/hyperlink" Target="https://www.copadata.com/fileadmin/user_upload/News_Press_SUS/News_icons/Executive_board_COPA-DATA_HQ_2022.jpg" TargetMode="External"/><Relationship Id="rId25" Type="http://schemas.openxmlformats.org/officeDocument/2006/relationships/hyperlink" Target="https://www.linkedin.com/company/copa-data-headquarter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opadata.com/fileadmin/user_upload/News_Press_SUS/News_icons/Executive_board_COPA-DATA_HQ_2022.jpg" TargetMode="External"/><Relationship Id="rId23" Type="http://schemas.openxmlformats.org/officeDocument/2006/relationships/hyperlink" Target="http://www.youtube.com/user/copadatavideos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facebook.com/COPADATAHeadquarter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opadata.com/en/newsroom/copa-data-expands-in-salzburg-by-opening-second-office-building-8773/" TargetMode="External"/><Relationship Id="rId22" Type="http://schemas.openxmlformats.org/officeDocument/2006/relationships/image" Target="media/image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Props1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E12AC08-DFE0-4782-98F0-C80F0003F0C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809</Words>
  <Characters>5097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zenon offer</vt:lpstr>
    </vt:vector>
  </TitlesOfParts>
  <Company>COPA-DATA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Korec</dc:creator>
  <cp:lastModifiedBy>Susanna Jankovic</cp:lastModifiedBy>
  <cp:revision>9</cp:revision>
  <cp:lastPrinted>2023-02-28T19:35:00Z</cp:lastPrinted>
  <dcterms:created xsi:type="dcterms:W3CDTF">2023-03-07T12:33:00Z</dcterms:created>
  <dcterms:modified xsi:type="dcterms:W3CDTF">2023-03-09T08:29:00Z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