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AA4249" w:rsidRDefault="001706B7" w:rsidP="00EF0046">
      <w:pPr>
        <w:ind w:hanging="5387"/>
        <w:rPr>
          <w:rFonts w:ascii="Arial" w:hAnsi="Arial" w:cs="Arial"/>
          <w:lang w:val="en-GB"/>
        </w:rPr>
      </w:pPr>
      <w:r w:rsidRPr="00AA4249">
        <w:rPr>
          <w:rFonts w:ascii="Arial" w:hAnsi="Arial" w:cs="Arial"/>
          <w:lang w:val="en-GB"/>
        </w:rPr>
        <w:t xml:space="preserve"> </w:t>
      </w:r>
    </w:p>
    <w:p w:rsidR="00EF0046" w:rsidRPr="00AA4249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AA4249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AA4249" w:rsidRDefault="00EF0046" w:rsidP="00EF0046">
      <w:pPr>
        <w:ind w:hanging="5387"/>
        <w:rPr>
          <w:rFonts w:ascii="Arial" w:hAnsi="Arial" w:cs="Arial"/>
          <w:lang w:val="en-GB"/>
        </w:rPr>
      </w:pPr>
    </w:p>
    <w:p w:rsidR="00AA4249" w:rsidRPr="00AA4249" w:rsidRDefault="00AA4249" w:rsidP="00AA4249">
      <w:pPr>
        <w:ind w:left="-5245" w:right="1559"/>
        <w:jc w:val="both"/>
        <w:rPr>
          <w:rFonts w:ascii="Arial" w:hAnsi="Arial" w:cs="Arial"/>
          <w:lang w:val="en-GB"/>
        </w:rPr>
      </w:pPr>
      <w:r w:rsidRPr="00AA4249">
        <w:rPr>
          <w:rFonts w:ascii="Arial" w:hAnsi="Arial" w:cs="Arial"/>
          <w:lang w:val="de-DE"/>
        </w:rPr>
        <w:t xml:space="preserve">La </w:t>
      </w:r>
      <w:proofErr w:type="spellStart"/>
      <w:r w:rsidRPr="00AA4249">
        <w:rPr>
          <w:rFonts w:ascii="Arial" w:hAnsi="Arial" w:cs="Arial"/>
          <w:lang w:val="de-DE"/>
        </w:rPr>
        <w:t>plate</w:t>
      </w:r>
      <w:proofErr w:type="spellEnd"/>
      <w:r w:rsidRPr="00AA4249">
        <w:rPr>
          <w:rFonts w:ascii="Arial" w:hAnsi="Arial" w:cs="Arial"/>
          <w:lang w:val="de-DE"/>
        </w:rPr>
        <w:t xml:space="preserve">-forme </w:t>
      </w:r>
      <w:proofErr w:type="spellStart"/>
      <w:r w:rsidRPr="00AA4249">
        <w:rPr>
          <w:rFonts w:ascii="Arial" w:hAnsi="Arial" w:cs="Arial"/>
          <w:lang w:val="de-DE"/>
        </w:rPr>
        <w:t>logicielle</w:t>
      </w:r>
      <w:proofErr w:type="spellEnd"/>
      <w:r w:rsidRPr="00AA4249">
        <w:rPr>
          <w:rFonts w:ascii="Arial" w:hAnsi="Arial" w:cs="Arial"/>
          <w:lang w:val="de-DE"/>
        </w:rPr>
        <w:t xml:space="preserve"> zenon de COPA-DATA </w:t>
      </w:r>
      <w:proofErr w:type="spellStart"/>
      <w:r w:rsidRPr="00AA4249">
        <w:rPr>
          <w:rFonts w:ascii="Arial" w:hAnsi="Arial" w:cs="Arial"/>
          <w:lang w:val="de-DE"/>
        </w:rPr>
        <w:t>est</w:t>
      </w:r>
      <w:proofErr w:type="spellEnd"/>
      <w:r w:rsidRPr="00AA4249">
        <w:rPr>
          <w:rFonts w:ascii="Arial" w:hAnsi="Arial" w:cs="Arial"/>
          <w:lang w:val="de-DE"/>
        </w:rPr>
        <w:t xml:space="preserve"> </w:t>
      </w:r>
      <w:proofErr w:type="spellStart"/>
      <w:r w:rsidRPr="00AA4249">
        <w:rPr>
          <w:rFonts w:ascii="Arial" w:hAnsi="Arial" w:cs="Arial"/>
          <w:lang w:val="de-DE"/>
        </w:rPr>
        <w:t>destinée</w:t>
      </w:r>
      <w:proofErr w:type="spellEnd"/>
      <w:r w:rsidRPr="00AA4249">
        <w:rPr>
          <w:rFonts w:ascii="Arial" w:hAnsi="Arial" w:cs="Arial"/>
          <w:lang w:val="de-DE"/>
        </w:rPr>
        <w:t xml:space="preserve"> à </w:t>
      </w:r>
      <w:proofErr w:type="spellStart"/>
      <w:r w:rsidRPr="00AA4249">
        <w:rPr>
          <w:rFonts w:ascii="Arial" w:hAnsi="Arial" w:cs="Arial"/>
          <w:lang w:val="de-DE"/>
        </w:rPr>
        <w:t>l’automatisation</w:t>
      </w:r>
      <w:proofErr w:type="spellEnd"/>
      <w:r w:rsidRPr="00AA4249">
        <w:rPr>
          <w:rFonts w:ascii="Arial" w:hAnsi="Arial" w:cs="Arial"/>
          <w:lang w:val="de-DE"/>
        </w:rPr>
        <w:t xml:space="preserve"> industrielle et </w:t>
      </w:r>
      <w:proofErr w:type="spellStart"/>
      <w:r w:rsidRPr="00AA4249">
        <w:rPr>
          <w:rFonts w:ascii="Arial" w:hAnsi="Arial" w:cs="Arial"/>
          <w:lang w:val="de-DE"/>
        </w:rPr>
        <w:t>énergétique</w:t>
      </w:r>
      <w:proofErr w:type="spellEnd"/>
      <w:r w:rsidRPr="00AA4249">
        <w:rPr>
          <w:rFonts w:ascii="Arial" w:hAnsi="Arial" w:cs="Arial"/>
          <w:lang w:val="de-DE"/>
        </w:rPr>
        <w:t>.</w:t>
      </w:r>
      <w:bookmarkStart w:id="0" w:name="_GoBack"/>
      <w:bookmarkEnd w:id="0"/>
      <w:r w:rsidRPr="00AA4249">
        <w:rPr>
          <w:rFonts w:ascii="Arial" w:hAnsi="Arial" w:cs="Arial"/>
          <w:lang w:val="de-DE"/>
        </w:rPr>
        <w:t xml:space="preserve"> </w:t>
      </w:r>
      <w:proofErr w:type="gramStart"/>
      <w:r w:rsidRPr="00AA4249">
        <w:rPr>
          <w:rFonts w:ascii="Arial" w:hAnsi="Arial" w:cs="Arial"/>
          <w:lang w:val="en-GB"/>
        </w:rPr>
        <w:t>Il</w:t>
      </w:r>
      <w:proofErr w:type="gram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permet</w:t>
      </w:r>
      <w:proofErr w:type="spellEnd"/>
      <w:r w:rsidRPr="00AA4249">
        <w:rPr>
          <w:rFonts w:ascii="Arial" w:hAnsi="Arial" w:cs="Arial"/>
          <w:lang w:val="en-GB"/>
        </w:rPr>
        <w:t xml:space="preserve"> de </w:t>
      </w:r>
      <w:proofErr w:type="spellStart"/>
      <w:r w:rsidRPr="00AA4249">
        <w:rPr>
          <w:rFonts w:ascii="Arial" w:hAnsi="Arial" w:cs="Arial"/>
          <w:lang w:val="en-GB"/>
        </w:rPr>
        <w:t>contrôler</w:t>
      </w:r>
      <w:proofErr w:type="spellEnd"/>
      <w:r w:rsidRPr="00AA4249">
        <w:rPr>
          <w:rFonts w:ascii="Arial" w:hAnsi="Arial" w:cs="Arial"/>
          <w:lang w:val="en-GB"/>
        </w:rPr>
        <w:t xml:space="preserve">, </w:t>
      </w:r>
      <w:proofErr w:type="spellStart"/>
      <w:r w:rsidRPr="00AA4249">
        <w:rPr>
          <w:rFonts w:ascii="Arial" w:hAnsi="Arial" w:cs="Arial"/>
          <w:lang w:val="en-GB"/>
        </w:rPr>
        <w:t>suivre</w:t>
      </w:r>
      <w:proofErr w:type="spellEnd"/>
      <w:r w:rsidRPr="00AA4249">
        <w:rPr>
          <w:rFonts w:ascii="Arial" w:hAnsi="Arial" w:cs="Arial"/>
          <w:lang w:val="en-GB"/>
        </w:rPr>
        <w:t xml:space="preserve"> et optimiser les machines et les </w:t>
      </w:r>
      <w:proofErr w:type="spellStart"/>
      <w:r w:rsidRPr="00AA4249">
        <w:rPr>
          <w:rFonts w:ascii="Arial" w:hAnsi="Arial" w:cs="Arial"/>
          <w:lang w:val="en-GB"/>
        </w:rPr>
        <w:t>équipements</w:t>
      </w:r>
      <w:proofErr w:type="spellEnd"/>
      <w:r w:rsidRPr="00AA4249">
        <w:rPr>
          <w:rFonts w:ascii="Arial" w:hAnsi="Arial" w:cs="Arial"/>
          <w:lang w:val="en-GB"/>
        </w:rPr>
        <w:t xml:space="preserve">. </w:t>
      </w:r>
      <w:proofErr w:type="gramStart"/>
      <w:r w:rsidRPr="00AA4249">
        <w:rPr>
          <w:rFonts w:ascii="Arial" w:hAnsi="Arial" w:cs="Arial"/>
          <w:lang w:val="en-GB"/>
        </w:rPr>
        <w:t>Sa</w:t>
      </w:r>
      <w:proofErr w:type="gram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particularité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réside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dans</w:t>
      </w:r>
      <w:proofErr w:type="spellEnd"/>
      <w:r w:rsidRPr="00AA4249">
        <w:rPr>
          <w:rFonts w:ascii="Arial" w:hAnsi="Arial" w:cs="Arial"/>
          <w:lang w:val="en-GB"/>
        </w:rPr>
        <w:t xml:space="preserve"> le fait </w:t>
      </w:r>
      <w:proofErr w:type="spellStart"/>
      <w:r w:rsidRPr="00AA4249">
        <w:rPr>
          <w:rFonts w:ascii="Arial" w:hAnsi="Arial" w:cs="Arial"/>
          <w:lang w:val="en-GB"/>
        </w:rPr>
        <w:t>qu'il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offre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une</w:t>
      </w:r>
      <w:proofErr w:type="spellEnd"/>
      <w:r w:rsidRPr="00AA4249">
        <w:rPr>
          <w:rFonts w:ascii="Arial" w:hAnsi="Arial" w:cs="Arial"/>
          <w:lang w:val="en-GB"/>
        </w:rPr>
        <w:t xml:space="preserve"> communication </w:t>
      </w:r>
      <w:proofErr w:type="spellStart"/>
      <w:r w:rsidRPr="00AA4249">
        <w:rPr>
          <w:rFonts w:ascii="Arial" w:hAnsi="Arial" w:cs="Arial"/>
          <w:lang w:val="en-GB"/>
        </w:rPr>
        <w:t>ouverte</w:t>
      </w:r>
      <w:proofErr w:type="spellEnd"/>
      <w:r w:rsidRPr="00AA4249">
        <w:rPr>
          <w:rFonts w:ascii="Arial" w:hAnsi="Arial" w:cs="Arial"/>
          <w:lang w:val="en-GB"/>
        </w:rPr>
        <w:t xml:space="preserve"> et </w:t>
      </w:r>
      <w:proofErr w:type="spellStart"/>
      <w:r w:rsidRPr="00AA4249">
        <w:rPr>
          <w:rFonts w:ascii="Arial" w:hAnsi="Arial" w:cs="Arial"/>
          <w:lang w:val="en-GB"/>
        </w:rPr>
        <w:t>fiable</w:t>
      </w:r>
      <w:proofErr w:type="spellEnd"/>
      <w:r w:rsidRPr="00AA4249">
        <w:rPr>
          <w:rFonts w:ascii="Arial" w:hAnsi="Arial" w:cs="Arial"/>
          <w:lang w:val="en-GB"/>
        </w:rPr>
        <w:t xml:space="preserve"> au sein des sites de production </w:t>
      </w:r>
      <w:proofErr w:type="spellStart"/>
      <w:r w:rsidRPr="00AA4249">
        <w:rPr>
          <w:rFonts w:ascii="Arial" w:hAnsi="Arial" w:cs="Arial"/>
          <w:lang w:val="en-GB"/>
        </w:rPr>
        <w:t>hétérogènes</w:t>
      </w:r>
      <w:proofErr w:type="spellEnd"/>
      <w:r w:rsidRPr="00AA4249">
        <w:rPr>
          <w:rFonts w:ascii="Arial" w:hAnsi="Arial" w:cs="Arial"/>
          <w:lang w:val="en-GB"/>
        </w:rPr>
        <w:t xml:space="preserve">. Les interfaces </w:t>
      </w:r>
      <w:proofErr w:type="spellStart"/>
      <w:r w:rsidRPr="00AA4249">
        <w:rPr>
          <w:rFonts w:ascii="Arial" w:hAnsi="Arial" w:cs="Arial"/>
          <w:lang w:val="en-GB"/>
        </w:rPr>
        <w:t>ouvertes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alliées</w:t>
      </w:r>
      <w:proofErr w:type="spellEnd"/>
      <w:r w:rsidRPr="00AA4249">
        <w:rPr>
          <w:rFonts w:ascii="Arial" w:hAnsi="Arial" w:cs="Arial"/>
          <w:lang w:val="en-GB"/>
        </w:rPr>
        <w:t xml:space="preserve"> aux 300 drivers </w:t>
      </w:r>
      <w:proofErr w:type="gramStart"/>
      <w:r w:rsidRPr="00AA4249">
        <w:rPr>
          <w:rFonts w:ascii="Arial" w:hAnsi="Arial" w:cs="Arial"/>
          <w:lang w:val="en-GB"/>
        </w:rPr>
        <w:t>et</w:t>
      </w:r>
      <w:proofErr w:type="gram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protocoles</w:t>
      </w:r>
      <w:proofErr w:type="spellEnd"/>
      <w:r w:rsidRPr="00AA4249">
        <w:rPr>
          <w:rFonts w:ascii="Arial" w:hAnsi="Arial" w:cs="Arial"/>
          <w:lang w:val="en-GB"/>
        </w:rPr>
        <w:t xml:space="preserve"> de communication </w:t>
      </w:r>
      <w:proofErr w:type="spellStart"/>
      <w:r w:rsidRPr="00AA4249">
        <w:rPr>
          <w:rFonts w:ascii="Arial" w:hAnsi="Arial" w:cs="Arial"/>
          <w:lang w:val="en-GB"/>
        </w:rPr>
        <w:t>natifs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supportent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l'intégration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horizontale</w:t>
      </w:r>
      <w:proofErr w:type="spellEnd"/>
      <w:r w:rsidRPr="00AA4249">
        <w:rPr>
          <w:rFonts w:ascii="Arial" w:hAnsi="Arial" w:cs="Arial"/>
          <w:lang w:val="en-GB"/>
        </w:rPr>
        <w:t xml:space="preserve"> et </w:t>
      </w:r>
      <w:proofErr w:type="spellStart"/>
      <w:r w:rsidRPr="00AA4249">
        <w:rPr>
          <w:rFonts w:ascii="Arial" w:hAnsi="Arial" w:cs="Arial"/>
          <w:lang w:val="en-GB"/>
        </w:rPr>
        <w:t>verticale</w:t>
      </w:r>
      <w:proofErr w:type="spellEnd"/>
      <w:r w:rsidRPr="00AA4249">
        <w:rPr>
          <w:rFonts w:ascii="Arial" w:hAnsi="Arial" w:cs="Arial"/>
          <w:lang w:val="en-GB"/>
        </w:rPr>
        <w:t xml:space="preserve">. </w:t>
      </w:r>
      <w:proofErr w:type="spellStart"/>
      <w:r w:rsidRPr="00AA4249">
        <w:rPr>
          <w:rFonts w:ascii="Arial" w:hAnsi="Arial" w:cs="Arial"/>
          <w:lang w:val="en-GB"/>
        </w:rPr>
        <w:t>Ceci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permet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une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mise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en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œuvre</w:t>
      </w:r>
      <w:proofErr w:type="spellEnd"/>
      <w:r w:rsidRPr="00AA4249">
        <w:rPr>
          <w:rFonts w:ascii="Arial" w:hAnsi="Arial" w:cs="Arial"/>
          <w:lang w:val="en-GB"/>
        </w:rPr>
        <w:t xml:space="preserve"> continue de </w:t>
      </w:r>
      <w:proofErr w:type="spellStart"/>
      <w:r w:rsidRPr="00AA4249">
        <w:rPr>
          <w:rFonts w:ascii="Arial" w:hAnsi="Arial" w:cs="Arial"/>
          <w:lang w:val="en-GB"/>
        </w:rPr>
        <w:t>l'IoT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Industriel</w:t>
      </w:r>
      <w:proofErr w:type="spellEnd"/>
      <w:r w:rsidRPr="00AA4249">
        <w:rPr>
          <w:rFonts w:ascii="Arial" w:hAnsi="Arial" w:cs="Arial"/>
          <w:lang w:val="en-GB"/>
        </w:rPr>
        <w:t xml:space="preserve"> (internet </w:t>
      </w:r>
      <w:proofErr w:type="spellStart"/>
      <w:r w:rsidRPr="00AA4249">
        <w:rPr>
          <w:rFonts w:ascii="Arial" w:hAnsi="Arial" w:cs="Arial"/>
          <w:lang w:val="en-GB"/>
        </w:rPr>
        <w:t>industriel</w:t>
      </w:r>
      <w:proofErr w:type="spellEnd"/>
      <w:r w:rsidRPr="00AA4249">
        <w:rPr>
          <w:rFonts w:ascii="Arial" w:hAnsi="Arial" w:cs="Arial"/>
          <w:lang w:val="en-GB"/>
        </w:rPr>
        <w:t xml:space="preserve"> des </w:t>
      </w:r>
      <w:proofErr w:type="spellStart"/>
      <w:r w:rsidRPr="00AA4249">
        <w:rPr>
          <w:rFonts w:ascii="Arial" w:hAnsi="Arial" w:cs="Arial"/>
          <w:lang w:val="en-GB"/>
        </w:rPr>
        <w:t>objets</w:t>
      </w:r>
      <w:proofErr w:type="spellEnd"/>
      <w:r w:rsidRPr="00AA4249">
        <w:rPr>
          <w:rFonts w:ascii="Arial" w:hAnsi="Arial" w:cs="Arial"/>
          <w:lang w:val="en-GB"/>
        </w:rPr>
        <w:t xml:space="preserve">) </w:t>
      </w:r>
      <w:proofErr w:type="gramStart"/>
      <w:r w:rsidRPr="00AA4249">
        <w:rPr>
          <w:rFonts w:ascii="Arial" w:hAnsi="Arial" w:cs="Arial"/>
          <w:lang w:val="en-GB"/>
        </w:rPr>
        <w:t>et</w:t>
      </w:r>
      <w:proofErr w:type="gramEnd"/>
      <w:r w:rsidRPr="00AA4249">
        <w:rPr>
          <w:rFonts w:ascii="Arial" w:hAnsi="Arial" w:cs="Arial"/>
          <w:lang w:val="en-GB"/>
        </w:rPr>
        <w:t xml:space="preserve"> de </w:t>
      </w:r>
      <w:proofErr w:type="spellStart"/>
      <w:r w:rsidRPr="00AA4249">
        <w:rPr>
          <w:rFonts w:ascii="Arial" w:hAnsi="Arial" w:cs="Arial"/>
          <w:lang w:val="en-GB"/>
        </w:rPr>
        <w:t>l'usine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intelligente</w:t>
      </w:r>
      <w:proofErr w:type="spellEnd"/>
      <w:r w:rsidRPr="00AA4249">
        <w:rPr>
          <w:rFonts w:ascii="Arial" w:hAnsi="Arial" w:cs="Arial"/>
          <w:lang w:val="en-GB"/>
        </w:rPr>
        <w:t xml:space="preserve">. Les </w:t>
      </w:r>
      <w:proofErr w:type="spellStart"/>
      <w:r w:rsidRPr="00AA4249">
        <w:rPr>
          <w:rFonts w:ascii="Arial" w:hAnsi="Arial" w:cs="Arial"/>
          <w:lang w:val="en-GB"/>
        </w:rPr>
        <w:t>projets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créés</w:t>
      </w:r>
      <w:proofErr w:type="spellEnd"/>
      <w:r w:rsidRPr="00AA4249">
        <w:rPr>
          <w:rFonts w:ascii="Arial" w:hAnsi="Arial" w:cs="Arial"/>
          <w:lang w:val="en-GB"/>
        </w:rPr>
        <w:t xml:space="preserve"> avec zenon </w:t>
      </w:r>
      <w:proofErr w:type="spellStart"/>
      <w:r w:rsidRPr="00AA4249">
        <w:rPr>
          <w:rFonts w:ascii="Arial" w:hAnsi="Arial" w:cs="Arial"/>
          <w:lang w:val="en-GB"/>
        </w:rPr>
        <w:t>sont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hautement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évolutifs</w:t>
      </w:r>
      <w:proofErr w:type="spellEnd"/>
      <w:r w:rsidRPr="00AA4249">
        <w:rPr>
          <w:rFonts w:ascii="Arial" w:hAnsi="Arial" w:cs="Arial"/>
          <w:lang w:val="en-GB"/>
        </w:rPr>
        <w:t>.</w:t>
      </w:r>
    </w:p>
    <w:p w:rsidR="00EF0046" w:rsidRPr="001706B7" w:rsidRDefault="00AA4249" w:rsidP="00AA4249">
      <w:pPr>
        <w:ind w:left="-5245" w:right="1559"/>
        <w:jc w:val="both"/>
        <w:rPr>
          <w:rFonts w:ascii="Arial" w:hAnsi="Arial" w:cs="Arial"/>
          <w:lang w:val="pt-PT"/>
        </w:rPr>
      </w:pPr>
      <w:proofErr w:type="gramStart"/>
      <w:r w:rsidRPr="00AA4249">
        <w:rPr>
          <w:rFonts w:ascii="Arial" w:hAnsi="Arial" w:cs="Arial"/>
          <w:lang w:val="en-GB"/>
        </w:rPr>
        <w:t>zenon</w:t>
      </w:r>
      <w:proofErr w:type="gram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est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ergonomique</w:t>
      </w:r>
      <w:proofErr w:type="spellEnd"/>
      <w:r w:rsidRPr="00AA4249">
        <w:rPr>
          <w:rFonts w:ascii="Arial" w:hAnsi="Arial" w:cs="Arial"/>
          <w:lang w:val="en-GB"/>
        </w:rPr>
        <w:t xml:space="preserve">, </w:t>
      </w:r>
      <w:proofErr w:type="spellStart"/>
      <w:r w:rsidRPr="00AA4249">
        <w:rPr>
          <w:rFonts w:ascii="Arial" w:hAnsi="Arial" w:cs="Arial"/>
          <w:lang w:val="en-GB"/>
        </w:rPr>
        <w:t>tant</w:t>
      </w:r>
      <w:proofErr w:type="spellEnd"/>
      <w:r w:rsidRPr="00AA4249">
        <w:rPr>
          <w:rFonts w:ascii="Arial" w:hAnsi="Arial" w:cs="Arial"/>
          <w:lang w:val="en-GB"/>
        </w:rPr>
        <w:t xml:space="preserve"> pour </w:t>
      </w:r>
      <w:proofErr w:type="spellStart"/>
      <w:r w:rsidRPr="00AA4249">
        <w:rPr>
          <w:rFonts w:ascii="Arial" w:hAnsi="Arial" w:cs="Arial"/>
          <w:lang w:val="en-GB"/>
        </w:rPr>
        <w:t>l'ingénieur</w:t>
      </w:r>
      <w:proofErr w:type="spellEnd"/>
      <w:r w:rsidRPr="00AA4249">
        <w:rPr>
          <w:rFonts w:ascii="Arial" w:hAnsi="Arial" w:cs="Arial"/>
          <w:lang w:val="en-GB"/>
        </w:rPr>
        <w:t xml:space="preserve"> que pour </w:t>
      </w:r>
      <w:proofErr w:type="spellStart"/>
      <w:r w:rsidRPr="00AA4249">
        <w:rPr>
          <w:rFonts w:ascii="Arial" w:hAnsi="Arial" w:cs="Arial"/>
          <w:lang w:val="en-GB"/>
        </w:rPr>
        <w:t>l'utilisateur</w:t>
      </w:r>
      <w:proofErr w:type="spellEnd"/>
      <w:r w:rsidRPr="00AA4249">
        <w:rPr>
          <w:rFonts w:ascii="Arial" w:hAnsi="Arial" w:cs="Arial"/>
          <w:lang w:val="en-GB"/>
        </w:rPr>
        <w:t xml:space="preserve"> final. </w:t>
      </w:r>
      <w:proofErr w:type="spellStart"/>
      <w:r w:rsidRPr="00AA4249">
        <w:rPr>
          <w:rFonts w:ascii="Arial" w:hAnsi="Arial" w:cs="Arial"/>
          <w:lang w:val="en-GB"/>
        </w:rPr>
        <w:t>L'environnement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d'ingénierie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A4249">
        <w:rPr>
          <w:rFonts w:ascii="Arial" w:hAnsi="Arial" w:cs="Arial"/>
          <w:lang w:val="en-GB"/>
        </w:rPr>
        <w:t>est</w:t>
      </w:r>
      <w:proofErr w:type="spellEnd"/>
      <w:proofErr w:type="gramEnd"/>
      <w:r w:rsidRPr="00AA4249">
        <w:rPr>
          <w:rFonts w:ascii="Arial" w:hAnsi="Arial" w:cs="Arial"/>
          <w:lang w:val="en-GB"/>
        </w:rPr>
        <w:t xml:space="preserve"> flexible et </w:t>
      </w:r>
      <w:proofErr w:type="spellStart"/>
      <w:r w:rsidRPr="00AA4249">
        <w:rPr>
          <w:rFonts w:ascii="Arial" w:hAnsi="Arial" w:cs="Arial"/>
          <w:lang w:val="en-GB"/>
        </w:rPr>
        <w:t>peut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être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utilisé</w:t>
      </w:r>
      <w:proofErr w:type="spellEnd"/>
      <w:r w:rsidRPr="00AA4249">
        <w:rPr>
          <w:rFonts w:ascii="Arial" w:hAnsi="Arial" w:cs="Arial"/>
          <w:lang w:val="en-GB"/>
        </w:rPr>
        <w:t xml:space="preserve"> pour </w:t>
      </w:r>
      <w:proofErr w:type="spellStart"/>
      <w:r w:rsidRPr="00AA4249">
        <w:rPr>
          <w:rFonts w:ascii="Arial" w:hAnsi="Arial" w:cs="Arial"/>
          <w:lang w:val="en-GB"/>
        </w:rPr>
        <w:t>une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vaste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gamme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d'applications</w:t>
      </w:r>
      <w:proofErr w:type="spellEnd"/>
      <w:r w:rsidRPr="00AA4249">
        <w:rPr>
          <w:rFonts w:ascii="Arial" w:hAnsi="Arial" w:cs="Arial"/>
          <w:lang w:val="en-GB"/>
        </w:rPr>
        <w:t xml:space="preserve">. Le </w:t>
      </w:r>
      <w:proofErr w:type="spellStart"/>
      <w:proofErr w:type="gramStart"/>
      <w:r w:rsidRPr="00AA4249">
        <w:rPr>
          <w:rFonts w:ascii="Arial" w:hAnsi="Arial" w:cs="Arial"/>
          <w:lang w:val="en-GB"/>
        </w:rPr>
        <w:t>principe</w:t>
      </w:r>
      <w:proofErr w:type="spellEnd"/>
      <w:proofErr w:type="gramEnd"/>
      <w:r w:rsidRPr="00AA4249">
        <w:rPr>
          <w:rFonts w:ascii="Arial" w:hAnsi="Arial" w:cs="Arial"/>
          <w:lang w:val="en-GB"/>
        </w:rPr>
        <w:t xml:space="preserve"> de « </w:t>
      </w:r>
      <w:proofErr w:type="spellStart"/>
      <w:r w:rsidRPr="00AA4249">
        <w:rPr>
          <w:rFonts w:ascii="Arial" w:hAnsi="Arial" w:cs="Arial"/>
          <w:lang w:val="en-GB"/>
        </w:rPr>
        <w:t>paramétrer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plutôt</w:t>
      </w:r>
      <w:proofErr w:type="spellEnd"/>
      <w:r w:rsidRPr="00AA4249">
        <w:rPr>
          <w:rFonts w:ascii="Arial" w:hAnsi="Arial" w:cs="Arial"/>
          <w:lang w:val="en-GB"/>
        </w:rPr>
        <w:t xml:space="preserve"> que de programmer » aide les </w:t>
      </w:r>
      <w:proofErr w:type="spellStart"/>
      <w:r w:rsidRPr="00AA4249">
        <w:rPr>
          <w:rFonts w:ascii="Arial" w:hAnsi="Arial" w:cs="Arial"/>
          <w:lang w:val="en-GB"/>
        </w:rPr>
        <w:t>ingénieurs</w:t>
      </w:r>
      <w:proofErr w:type="spellEnd"/>
      <w:r w:rsidRPr="00AA4249">
        <w:rPr>
          <w:rFonts w:ascii="Arial" w:hAnsi="Arial" w:cs="Arial"/>
          <w:lang w:val="en-GB"/>
        </w:rPr>
        <w:t xml:space="preserve"> à </w:t>
      </w:r>
      <w:proofErr w:type="spellStart"/>
      <w:r w:rsidRPr="00AA4249">
        <w:rPr>
          <w:rFonts w:ascii="Arial" w:hAnsi="Arial" w:cs="Arial"/>
          <w:lang w:val="en-GB"/>
        </w:rPr>
        <w:t>configurer</w:t>
      </w:r>
      <w:proofErr w:type="spellEnd"/>
      <w:r w:rsidRPr="00AA4249">
        <w:rPr>
          <w:rFonts w:ascii="Arial" w:hAnsi="Arial" w:cs="Arial"/>
          <w:lang w:val="en-GB"/>
        </w:rPr>
        <w:t xml:space="preserve"> les </w:t>
      </w:r>
      <w:proofErr w:type="spellStart"/>
      <w:r w:rsidRPr="00AA4249">
        <w:rPr>
          <w:rFonts w:ascii="Arial" w:hAnsi="Arial" w:cs="Arial"/>
          <w:lang w:val="en-GB"/>
        </w:rPr>
        <w:t>projets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rapidement</w:t>
      </w:r>
      <w:proofErr w:type="spellEnd"/>
      <w:r w:rsidRPr="00AA4249">
        <w:rPr>
          <w:rFonts w:ascii="Arial" w:hAnsi="Arial" w:cs="Arial"/>
          <w:lang w:val="en-GB"/>
        </w:rPr>
        <w:t xml:space="preserve"> tout </w:t>
      </w:r>
      <w:proofErr w:type="spellStart"/>
      <w:r w:rsidRPr="00AA4249">
        <w:rPr>
          <w:rFonts w:ascii="Arial" w:hAnsi="Arial" w:cs="Arial"/>
          <w:lang w:val="en-GB"/>
        </w:rPr>
        <w:t>en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évitant</w:t>
      </w:r>
      <w:proofErr w:type="spellEnd"/>
      <w:r w:rsidRPr="00AA4249">
        <w:rPr>
          <w:rFonts w:ascii="Arial" w:hAnsi="Arial" w:cs="Arial"/>
          <w:lang w:val="en-GB"/>
        </w:rPr>
        <w:t xml:space="preserve"> les </w:t>
      </w:r>
      <w:proofErr w:type="spellStart"/>
      <w:r w:rsidRPr="00AA4249">
        <w:rPr>
          <w:rFonts w:ascii="Arial" w:hAnsi="Arial" w:cs="Arial"/>
          <w:lang w:val="en-GB"/>
        </w:rPr>
        <w:t>erreurs</w:t>
      </w:r>
      <w:proofErr w:type="spellEnd"/>
      <w:r w:rsidRPr="00AA4249">
        <w:rPr>
          <w:rFonts w:ascii="Arial" w:hAnsi="Arial" w:cs="Arial"/>
          <w:lang w:val="en-GB"/>
        </w:rPr>
        <w:t xml:space="preserve">. Les </w:t>
      </w:r>
      <w:proofErr w:type="spellStart"/>
      <w:r w:rsidRPr="00AA4249">
        <w:rPr>
          <w:rFonts w:ascii="Arial" w:hAnsi="Arial" w:cs="Arial"/>
          <w:lang w:val="en-GB"/>
        </w:rPr>
        <w:t>fonctions</w:t>
      </w:r>
      <w:proofErr w:type="spellEnd"/>
      <w:r w:rsidRPr="00AA4249">
        <w:rPr>
          <w:rFonts w:ascii="Arial" w:hAnsi="Arial" w:cs="Arial"/>
          <w:lang w:val="en-GB"/>
        </w:rPr>
        <w:t xml:space="preserve"> complexes </w:t>
      </w:r>
      <w:proofErr w:type="spellStart"/>
      <w:r w:rsidRPr="00AA4249">
        <w:rPr>
          <w:rFonts w:ascii="Arial" w:hAnsi="Arial" w:cs="Arial"/>
          <w:lang w:val="en-GB"/>
        </w:rPr>
        <w:t>destinées</w:t>
      </w:r>
      <w:proofErr w:type="spellEnd"/>
      <w:r w:rsidRPr="00AA4249">
        <w:rPr>
          <w:rFonts w:ascii="Arial" w:hAnsi="Arial" w:cs="Arial"/>
          <w:lang w:val="en-GB"/>
        </w:rPr>
        <w:t xml:space="preserve"> à des </w:t>
      </w:r>
      <w:proofErr w:type="spellStart"/>
      <w:r w:rsidRPr="00AA4249">
        <w:rPr>
          <w:rFonts w:ascii="Arial" w:hAnsi="Arial" w:cs="Arial"/>
          <w:lang w:val="en-GB"/>
        </w:rPr>
        <w:t>projets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globaux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sont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directement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livrées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prêtes</w:t>
      </w:r>
      <w:proofErr w:type="spellEnd"/>
      <w:r w:rsidRPr="00AA4249">
        <w:rPr>
          <w:rFonts w:ascii="Arial" w:hAnsi="Arial" w:cs="Arial"/>
          <w:lang w:val="en-GB"/>
        </w:rPr>
        <w:t xml:space="preserve"> à </w:t>
      </w:r>
      <w:proofErr w:type="spellStart"/>
      <w:r w:rsidRPr="00AA4249">
        <w:rPr>
          <w:rFonts w:ascii="Arial" w:hAnsi="Arial" w:cs="Arial"/>
          <w:lang w:val="en-GB"/>
        </w:rPr>
        <w:t>l'emploi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afin</w:t>
      </w:r>
      <w:proofErr w:type="spellEnd"/>
      <w:r w:rsidRPr="00AA4249">
        <w:rPr>
          <w:rFonts w:ascii="Arial" w:hAnsi="Arial" w:cs="Arial"/>
          <w:lang w:val="en-GB"/>
        </w:rPr>
        <w:t xml:space="preserve"> de </w:t>
      </w:r>
      <w:proofErr w:type="spellStart"/>
      <w:r w:rsidRPr="00AA4249">
        <w:rPr>
          <w:rFonts w:ascii="Arial" w:hAnsi="Arial" w:cs="Arial"/>
          <w:lang w:val="en-GB"/>
        </w:rPr>
        <w:t>créer</w:t>
      </w:r>
      <w:proofErr w:type="spellEnd"/>
      <w:r w:rsidRPr="00AA4249">
        <w:rPr>
          <w:rFonts w:ascii="Arial" w:hAnsi="Arial" w:cs="Arial"/>
          <w:lang w:val="en-GB"/>
        </w:rPr>
        <w:t xml:space="preserve"> des applications </w:t>
      </w:r>
      <w:proofErr w:type="spellStart"/>
      <w:r w:rsidRPr="00AA4249">
        <w:rPr>
          <w:rFonts w:ascii="Arial" w:hAnsi="Arial" w:cs="Arial"/>
          <w:lang w:val="en-GB"/>
        </w:rPr>
        <w:t>intuitives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gramStart"/>
      <w:r w:rsidRPr="00AA4249">
        <w:rPr>
          <w:rFonts w:ascii="Arial" w:hAnsi="Arial" w:cs="Arial"/>
          <w:lang w:val="en-GB"/>
        </w:rPr>
        <w:t>et</w:t>
      </w:r>
      <w:proofErr w:type="gram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robustes</w:t>
      </w:r>
      <w:proofErr w:type="spellEnd"/>
      <w:r w:rsidRPr="00AA4249">
        <w:rPr>
          <w:rFonts w:ascii="Arial" w:hAnsi="Arial" w:cs="Arial"/>
          <w:lang w:val="en-GB"/>
        </w:rPr>
        <w:t xml:space="preserve">. Les </w:t>
      </w:r>
      <w:proofErr w:type="spellStart"/>
      <w:r w:rsidRPr="00AA4249">
        <w:rPr>
          <w:rFonts w:ascii="Arial" w:hAnsi="Arial" w:cs="Arial"/>
          <w:lang w:val="en-GB"/>
        </w:rPr>
        <w:t>utilisateurs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peuvent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ainsi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accroître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leurs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flexibilité</w:t>
      </w:r>
      <w:proofErr w:type="spellEnd"/>
      <w:r w:rsidRPr="00AA4249">
        <w:rPr>
          <w:rFonts w:ascii="Arial" w:hAnsi="Arial" w:cs="Arial"/>
          <w:lang w:val="en-GB"/>
        </w:rPr>
        <w:t xml:space="preserve"> et </w:t>
      </w:r>
      <w:proofErr w:type="spellStart"/>
      <w:r w:rsidRPr="00AA4249">
        <w:rPr>
          <w:rFonts w:ascii="Arial" w:hAnsi="Arial" w:cs="Arial"/>
          <w:lang w:val="en-GB"/>
        </w:rPr>
        <w:t>leurs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efficacité</w:t>
      </w:r>
      <w:proofErr w:type="spellEnd"/>
      <w:r w:rsidRPr="00AA4249">
        <w:rPr>
          <w:rFonts w:ascii="Arial" w:hAnsi="Arial" w:cs="Arial"/>
          <w:lang w:val="en-GB"/>
        </w:rPr>
        <w:t xml:space="preserve"> </w:t>
      </w:r>
      <w:proofErr w:type="spellStart"/>
      <w:r w:rsidRPr="00AA4249">
        <w:rPr>
          <w:rFonts w:ascii="Arial" w:hAnsi="Arial" w:cs="Arial"/>
          <w:lang w:val="en-GB"/>
        </w:rPr>
        <w:t>grâce</w:t>
      </w:r>
      <w:proofErr w:type="spellEnd"/>
      <w:r w:rsidRPr="00AA4249">
        <w:rPr>
          <w:rFonts w:ascii="Arial" w:hAnsi="Arial" w:cs="Arial"/>
          <w:lang w:val="en-GB"/>
        </w:rPr>
        <w:t xml:space="preserve"> à zenon</w:t>
      </w:r>
      <w:proofErr w:type="gramStart"/>
      <w:r w:rsidRPr="00AA4249">
        <w:rPr>
          <w:rFonts w:ascii="Arial" w:hAnsi="Arial" w:cs="Arial"/>
          <w:lang w:val="en-GB"/>
        </w:rPr>
        <w:t>.</w:t>
      </w:r>
      <w:r w:rsidR="001706B7" w:rsidRPr="001706B7">
        <w:rPr>
          <w:rFonts w:ascii="Arial" w:hAnsi="Arial" w:cs="Arial"/>
          <w:lang w:val="pt-PT"/>
        </w:rPr>
        <w:t>.</w:t>
      </w:r>
      <w:proofErr w:type="gramEnd"/>
    </w:p>
    <w:p w:rsidR="00EF0046" w:rsidRPr="001706B7" w:rsidRDefault="00EF0046" w:rsidP="00151CE5">
      <w:pPr>
        <w:ind w:left="-5245" w:right="1276" w:hanging="5387"/>
        <w:jc w:val="both"/>
        <w:rPr>
          <w:rFonts w:ascii="Arial" w:hAnsi="Arial" w:cs="Arial"/>
          <w:lang w:val="pt-PT"/>
        </w:rPr>
      </w:pPr>
    </w:p>
    <w:sectPr w:rsidR="00EF0046" w:rsidRPr="001706B7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49" w:rsidRDefault="00AA4249" w:rsidP="00993CE6">
      <w:pPr>
        <w:spacing w:after="0" w:line="240" w:lineRule="auto"/>
      </w:pPr>
      <w:r>
        <w:separator/>
      </w:r>
    </w:p>
  </w:endnote>
  <w:endnote w:type="continuationSeparator" w:id="0">
    <w:p w:rsidR="00AA4249" w:rsidRDefault="00AA4249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49" w:rsidRDefault="00AA4249" w:rsidP="00993CE6">
      <w:pPr>
        <w:spacing w:after="0" w:line="240" w:lineRule="auto"/>
      </w:pPr>
      <w:r>
        <w:separator/>
      </w:r>
    </w:p>
  </w:footnote>
  <w:footnote w:type="continuationSeparator" w:id="0">
    <w:p w:rsidR="00AA4249" w:rsidRDefault="00AA4249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Pr="00A50160" w:rsidRDefault="00AA4249" w:rsidP="0028002C">
                          <w:pPr>
                            <w:pStyle w:val="01Header1stpage"/>
                          </w:pPr>
                          <w:r>
                            <w:rPr>
                              <w:lang w:val="en-US"/>
                            </w:rPr>
                            <w:t>The zenon software platform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Pr="00A50160" w:rsidRDefault="00AA4249" w:rsidP="0028002C">
                    <w:pPr>
                      <w:pStyle w:val="01Header1stpage"/>
                    </w:pPr>
                    <w:r>
                      <w:rPr>
                        <w:lang w:val="en-US"/>
                      </w:rPr>
                      <w:t>The zenon software platform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9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A4249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7322C0"/>
  <w15:docId w15:val="{0A1E995E-56E3-4834-849B-510A097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AZDQEJASED4H-157-1197</_dlc_DocId>
    <_dlc_DocIdUrl xmlns="5bf7a797-595e-471e-87aa-b3f0f90b02de">
      <Url>http://corporate.copa-data.internal/marketing/_layouts/15/DocIdRedir.aspx?ID=AZDQEJASED4H-157-1197</Url>
      <Description>AZDQEJASED4H-157-1197</Description>
    </_dlc_DocIdUrl>
    <_dlc_DocIdPersistId xmlns="5bf7a797-595e-471e-87aa-b3f0f90b02d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6C90-F852-4148-AD9C-BDF6CEEA373C}"/>
</file>

<file path=customXml/itemProps2.xml><?xml version="1.0" encoding="utf-8"?>
<ds:datastoreItem xmlns:ds="http://schemas.openxmlformats.org/officeDocument/2006/customXml" ds:itemID="{F226ACBF-68DF-423B-8C08-1C79D061EEA9}"/>
</file>

<file path=customXml/itemProps3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0D0E-8189-44BC-8023-FE759D85AAB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ecf6c811-9aec-4426-a63a-0ad6b17f0265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768EC49-3841-42EB-941A-1EBF2A1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1</cp:revision>
  <cp:lastPrinted>2009-09-02T14:48:00Z</cp:lastPrinted>
  <dcterms:created xsi:type="dcterms:W3CDTF">2018-12-18T13:21:00Z</dcterms:created>
  <dcterms:modified xsi:type="dcterms:W3CDTF">2018-12-18T13:31:00Z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64ba2691-584e-4a28-81aa-89412317b858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